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0" w:type="auto"/>
        <w:tblLayout w:type="fixed"/>
        <w:tblCellMar>
          <w:left w:w="0" w:type="dxa"/>
          <w:right w:w="0" w:type="dxa"/>
        </w:tblCellMar>
        <w:tblLook w:val="04A0" w:firstRow="1" w:lastRow="0" w:firstColumn="1" w:lastColumn="0" w:noHBand="0" w:noVBand="1"/>
      </w:tblPr>
      <w:tblGrid>
        <w:gridCol w:w="8317"/>
        <w:gridCol w:w="1587"/>
      </w:tblGrid>
      <w:tr w:rsidR="00D403DC" w:rsidRPr="00FB1BC0">
        <w:tc>
          <w:tcPr>
            <w:tcW w:w="8317" w:type="dxa"/>
            <w:tcBorders>
              <w:top w:val="nil"/>
              <w:left w:val="nil"/>
              <w:bottom w:val="single" w:sz="6" w:space="0" w:color="000000"/>
              <w:right w:val="nil"/>
              <w:tl2br w:val="nil"/>
              <w:tr2bl w:val="nil"/>
            </w:tcBorders>
            <w:tcMar>
              <w:left w:w="108" w:type="dxa"/>
              <w:right w:w="108" w:type="dxa"/>
            </w:tcMar>
          </w:tcPr>
          <w:p w:rsidR="00D403DC" w:rsidRPr="00FB1BC0" w:rsidRDefault="00FB1BC0">
            <w:pPr>
              <w:widowControl w:val="0"/>
              <w:spacing w:after="0"/>
              <w:jc w:val="center"/>
              <w:rPr>
                <w:rFonts w:ascii="Times New Roman CYR" w:eastAsia="Times New Roman CYR" w:hint="default"/>
                <w:b/>
                <w:sz w:val="32"/>
                <w:lang w:val="en-US"/>
              </w:rPr>
            </w:pPr>
            <w:r>
              <w:rPr>
                <w:rFonts w:ascii="Times New Roman CYR" w:eastAsia="Times New Roman CYR" w:hint="default"/>
                <w:b/>
                <w:sz w:val="32"/>
                <w:lang w:val="en-US"/>
              </w:rPr>
              <w:t>Capital</w:t>
            </w:r>
            <w:r w:rsidRPr="00FB1BC0">
              <w:rPr>
                <w:rFonts w:ascii="Times New Roman CYR" w:eastAsia="Times New Roman CYR" w:hint="default"/>
                <w:b/>
                <w:sz w:val="32"/>
                <w:lang w:val="en-US"/>
              </w:rPr>
              <w:t xml:space="preserve"> repair with reconstruction of roof of the National Centre of Judicial Expertise, </w:t>
            </w:r>
          </w:p>
          <w:p w:rsidR="00D403DC" w:rsidRPr="00FB1BC0" w:rsidRDefault="00FB1BC0">
            <w:pPr>
              <w:widowControl w:val="0"/>
              <w:spacing w:after="0"/>
              <w:jc w:val="center"/>
              <w:rPr>
                <w:rFonts w:hint="default"/>
                <w:lang w:val="en-US"/>
              </w:rPr>
            </w:pPr>
            <w:r w:rsidRPr="00FB1BC0">
              <w:rPr>
                <w:rFonts w:ascii="Times New Roman CYR" w:eastAsia="Times New Roman CYR" w:hint="default"/>
                <w:b/>
                <w:sz w:val="32"/>
                <w:lang w:val="en-US"/>
              </w:rPr>
              <w:t xml:space="preserve">located at 2 M. </w:t>
            </w:r>
            <w:proofErr w:type="spellStart"/>
            <w:r w:rsidRPr="00FB1BC0">
              <w:rPr>
                <w:rFonts w:ascii="Times New Roman CYR" w:eastAsia="Times New Roman CYR" w:hint="default"/>
                <w:b/>
                <w:sz w:val="32"/>
                <w:lang w:val="en-US"/>
              </w:rPr>
              <w:t>Cibotari</w:t>
            </w:r>
            <w:proofErr w:type="spellEnd"/>
            <w:r w:rsidRPr="00FB1BC0">
              <w:rPr>
                <w:rFonts w:ascii="Times New Roman CYR" w:eastAsia="Times New Roman CYR" w:hint="default"/>
                <w:b/>
                <w:sz w:val="32"/>
                <w:lang w:val="en-US"/>
              </w:rPr>
              <w:t xml:space="preserve"> Str. 2, Chisinau</w:t>
            </w:r>
          </w:p>
        </w:tc>
        <w:tc>
          <w:tcPr>
            <w:tcW w:w="1587" w:type="dxa"/>
            <w:tcBorders>
              <w:top w:val="nil"/>
              <w:left w:val="nil"/>
              <w:bottom w:val="nil"/>
              <w:right w:val="nil"/>
              <w:tl2br w:val="nil"/>
              <w:tr2bl w:val="nil"/>
            </w:tcBorders>
            <w:tcMar>
              <w:left w:w="108" w:type="dxa"/>
              <w:right w:w="108" w:type="dxa"/>
            </w:tcMar>
          </w:tcPr>
          <w:p w:rsidR="00D403DC" w:rsidRPr="00FB1BC0" w:rsidRDefault="00FB1BC0">
            <w:pPr>
              <w:widowControl w:val="0"/>
              <w:spacing w:after="0"/>
              <w:jc w:val="right"/>
              <w:rPr>
                <w:rFonts w:hint="default"/>
                <w:lang w:val="en-US"/>
              </w:rPr>
            </w:pPr>
            <w:r w:rsidRPr="00FB1BC0">
              <w:rPr>
                <w:rFonts w:ascii="Times New Roman" w:hint="default"/>
                <w:lang w:val="en-US"/>
              </w:rPr>
              <w:t>Form No.1</w:t>
            </w:r>
          </w:p>
          <w:p w:rsidR="00D403DC" w:rsidRPr="00FB1BC0" w:rsidRDefault="00FB1BC0">
            <w:pPr>
              <w:widowControl w:val="0"/>
              <w:spacing w:after="0"/>
              <w:jc w:val="right"/>
              <w:rPr>
                <w:rFonts w:hint="default"/>
                <w:lang w:val="en-US"/>
              </w:rPr>
            </w:pPr>
            <w:r w:rsidRPr="00FB1BC0">
              <w:rPr>
                <w:rFonts w:ascii="Times New Roman" w:hint="default"/>
                <w:sz w:val="16"/>
                <w:lang w:val="en-US"/>
              </w:rPr>
              <w:t>WinCmeta2000</w:t>
            </w:r>
          </w:p>
        </w:tc>
      </w:tr>
      <w:tr w:rsidR="00D403DC" w:rsidRPr="00FB1BC0">
        <w:tc>
          <w:tcPr>
            <w:tcW w:w="8317" w:type="dxa"/>
            <w:tcBorders>
              <w:top w:val="nil"/>
              <w:left w:val="nil"/>
              <w:bottom w:val="nil"/>
              <w:right w:val="nil"/>
              <w:tl2br w:val="nil"/>
              <w:tr2bl w:val="nil"/>
            </w:tcBorders>
            <w:tcMar>
              <w:left w:w="108" w:type="dxa"/>
              <w:right w:w="108" w:type="dxa"/>
            </w:tcMa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0"/>
                <w:lang w:val="en-US"/>
              </w:rPr>
              <w:t>(name of object</w:t>
            </w:r>
            <w:r w:rsidRPr="00FB1BC0">
              <w:rPr>
                <w:rFonts w:ascii="Times New Roman" w:hint="default"/>
                <w:sz w:val="20"/>
                <w:lang w:val="en-US"/>
              </w:rPr>
              <w:t>)</w:t>
            </w:r>
          </w:p>
        </w:tc>
        <w:tc>
          <w:tcPr>
            <w:tcW w:w="1587" w:type="dxa"/>
            <w:tcBorders>
              <w:top w:val="nil"/>
              <w:left w:val="nil"/>
              <w:bottom w:val="nil"/>
              <w:right w:val="nil"/>
              <w:tl2br w:val="nil"/>
              <w:tr2bl w:val="nil"/>
            </w:tcBorders>
            <w:tcMar>
              <w:left w:w="108" w:type="dxa"/>
              <w:right w:w="108" w:type="dxa"/>
            </w:tcMar>
          </w:tcPr>
          <w:p w:rsidR="00D403DC" w:rsidRPr="00FB1BC0" w:rsidRDefault="00D403DC">
            <w:pPr>
              <w:widowControl w:val="0"/>
              <w:spacing w:after="0"/>
              <w:jc w:val="center"/>
              <w:rPr>
                <w:rFonts w:ascii="Times New Roman CYR" w:eastAsia="Times New Roman CYR" w:hint="default"/>
                <w:sz w:val="20"/>
                <w:lang w:val="en-US"/>
              </w:rPr>
            </w:pPr>
          </w:p>
        </w:tc>
      </w:tr>
    </w:tbl>
    <w:p w:rsidR="00D403DC" w:rsidRPr="00FB1BC0" w:rsidRDefault="00D403DC">
      <w:pPr>
        <w:widowControl w:val="0"/>
        <w:spacing w:after="0"/>
        <w:rPr>
          <w:rFonts w:ascii="Times New Roman CYR" w:eastAsia="Times New Roman CYR" w:hint="default"/>
          <w:sz w:val="20"/>
          <w:lang w:val="en-US"/>
        </w:rPr>
      </w:pPr>
    </w:p>
    <w:p w:rsidR="00D403DC" w:rsidRPr="00FB1BC0" w:rsidRDefault="00FB1BC0">
      <w:pPr>
        <w:widowControl w:val="0"/>
        <w:spacing w:after="0"/>
        <w:jc w:val="center"/>
        <w:rPr>
          <w:rFonts w:hint="default"/>
          <w:lang w:val="en-US"/>
        </w:rPr>
      </w:pPr>
      <w:r>
        <w:rPr>
          <w:rFonts w:ascii="Times New Roman" w:hint="default"/>
          <w:b/>
          <w:sz w:val="40"/>
          <w:lang w:val="en-US"/>
        </w:rPr>
        <w:t>Bill of Quantities</w:t>
      </w:r>
      <w:r w:rsidRPr="00FB1BC0">
        <w:rPr>
          <w:rFonts w:hint="default"/>
          <w:b/>
          <w:sz w:val="40"/>
          <w:lang w:val="en-US"/>
        </w:rPr>
        <w:t xml:space="preserve"> </w:t>
      </w:r>
      <w:r w:rsidRPr="00FB1BC0">
        <w:rPr>
          <w:rFonts w:ascii="Times New Roman CYR" w:eastAsia="Times New Roman CYR" w:hint="default"/>
          <w:b/>
          <w:sz w:val="40"/>
          <w:lang w:val="en-US"/>
        </w:rPr>
        <w:t>№</w:t>
      </w:r>
      <w:r w:rsidRPr="00FB1BC0">
        <w:rPr>
          <w:rFonts w:ascii="Times New Roman CYR" w:eastAsia="Times New Roman CYR" w:hint="default"/>
          <w:b/>
          <w:sz w:val="40"/>
          <w:lang w:val="en-US"/>
        </w:rPr>
        <w:t xml:space="preserve"> 8.2</w:t>
      </w:r>
    </w:p>
    <w:p w:rsidR="00D403DC" w:rsidRPr="00FB1BC0" w:rsidRDefault="00FB1BC0">
      <w:pPr>
        <w:widowControl w:val="0"/>
        <w:spacing w:after="0"/>
        <w:jc w:val="center"/>
        <w:rPr>
          <w:rFonts w:hint="default"/>
          <w:lang w:val="en-US"/>
        </w:rPr>
      </w:pPr>
      <w:r w:rsidRPr="00FB1BC0">
        <w:rPr>
          <w:rFonts w:ascii="Times New Roman" w:hint="default"/>
          <w:b/>
          <w:sz w:val="28"/>
          <w:lang w:val="en-US"/>
        </w:rPr>
        <w:t>Ventilation</w:t>
      </w:r>
    </w:p>
    <w:p w:rsidR="00D403DC" w:rsidRPr="00FB1BC0" w:rsidRDefault="00FB1BC0">
      <w:pPr>
        <w:widowControl w:val="0"/>
        <w:spacing w:after="0"/>
        <w:jc w:val="center"/>
        <w:rPr>
          <w:rFonts w:ascii="Times New Roman" w:hint="default"/>
          <w:sz w:val="20"/>
          <w:lang w:val="en-US"/>
        </w:rPr>
      </w:pPr>
      <w:r w:rsidRPr="00FB1BC0">
        <w:rPr>
          <w:rFonts w:ascii="Times New Roman" w:hint="default"/>
          <w:sz w:val="20"/>
          <w:lang w:val="en-US"/>
        </w:rPr>
        <w:t>(</w:t>
      </w:r>
      <w:proofErr w:type="gramStart"/>
      <w:r w:rsidRPr="00FB1BC0">
        <w:rPr>
          <w:rFonts w:ascii="Times New Roman" w:hint="default"/>
          <w:sz w:val="20"/>
          <w:lang w:val="en-US"/>
        </w:rPr>
        <w:t>name</w:t>
      </w:r>
      <w:proofErr w:type="gramEnd"/>
      <w:r w:rsidRPr="00FB1BC0">
        <w:rPr>
          <w:rFonts w:ascii="Times New Roman" w:hint="default"/>
          <w:sz w:val="20"/>
          <w:lang w:val="en-US"/>
        </w:rPr>
        <w:t xml:space="preserve"> of works)</w:t>
      </w:r>
    </w:p>
    <w:tbl>
      <w:tblPr>
        <w:tblW w:w="0" w:type="auto"/>
        <w:tblInd w:w="-459" w:type="dxa"/>
        <w:tblLayout w:type="fixed"/>
        <w:tblCellMar>
          <w:left w:w="0" w:type="dxa"/>
          <w:right w:w="0" w:type="dxa"/>
        </w:tblCellMar>
        <w:tblLook w:val="04A0" w:firstRow="1" w:lastRow="0" w:firstColumn="1" w:lastColumn="0" w:noHBand="0" w:noVBand="1"/>
      </w:tblPr>
      <w:tblGrid>
        <w:gridCol w:w="709"/>
        <w:gridCol w:w="1132"/>
        <w:gridCol w:w="6097"/>
        <w:gridCol w:w="1132"/>
        <w:gridCol w:w="1133"/>
      </w:tblGrid>
      <w:tr w:rsidR="00D403DC" w:rsidRPr="00FB1BC0">
        <w:trPr>
          <w:trHeight w:val="491"/>
        </w:trPr>
        <w:tc>
          <w:tcPr>
            <w:tcW w:w="709" w:type="dxa"/>
            <w:vMerge w:val="restart"/>
            <w:tcBorders>
              <w:top w:val="single" w:sz="6" w:space="0" w:color="000000"/>
              <w:left w:val="single" w:sz="6" w:space="0" w:color="000000"/>
              <w:bottom w:val="nil"/>
              <w:right w:val="nil"/>
              <w:tl2br w:val="nil"/>
              <w:tr2bl w:val="nil"/>
            </w:tcBorders>
            <w:shd w:val="clear" w:color="auto" w:fill="F2F2F2"/>
            <w:tcMar>
              <w:left w:w="108" w:type="dxa"/>
              <w:right w:w="108" w:type="dxa"/>
            </w:tcMar>
          </w:tcPr>
          <w:p w:rsidR="00D403DC" w:rsidRPr="00FB1BC0" w:rsidRDefault="00FB1BC0">
            <w:pPr>
              <w:tabs>
                <w:tab w:val="left" w:pos="4820"/>
              </w:tabs>
              <w:ind w:right="-108"/>
              <w:jc w:val="center"/>
              <w:rPr>
                <w:rFonts w:ascii="Times New Roman" w:hint="default"/>
                <w:lang w:val="en-US"/>
              </w:rPr>
            </w:pPr>
            <w:r w:rsidRPr="00FB1BC0">
              <w:rPr>
                <w:rFonts w:ascii="Times New Roman" w:hint="default"/>
                <w:lang w:val="en-US"/>
              </w:rPr>
              <w:t>№</w:t>
            </w:r>
          </w:p>
          <w:p w:rsidR="00D403DC" w:rsidRPr="00FB1BC0" w:rsidRDefault="00FB1BC0">
            <w:pPr>
              <w:tabs>
                <w:tab w:val="left" w:pos="4820"/>
              </w:tabs>
              <w:ind w:right="-108"/>
              <w:jc w:val="center"/>
              <w:rPr>
                <w:rFonts w:ascii="Times New Roman" w:hint="default"/>
                <w:lang w:val="en-US"/>
              </w:rPr>
            </w:pPr>
            <w:r w:rsidRPr="00FB1BC0">
              <w:rPr>
                <w:rFonts w:ascii="Times New Roman" w:hint="default"/>
                <w:lang w:val="en-US"/>
              </w:rPr>
              <w:t xml:space="preserve"> </w:t>
            </w:r>
            <w:proofErr w:type="spellStart"/>
            <w:proofErr w:type="gramStart"/>
            <w:r w:rsidRPr="00FB1BC0">
              <w:rPr>
                <w:rFonts w:ascii="Times New Roman" w:hint="default"/>
                <w:lang w:val="en-US"/>
              </w:rPr>
              <w:t>crt</w:t>
            </w:r>
            <w:proofErr w:type="spellEnd"/>
            <w:proofErr w:type="gramEnd"/>
            <w:r w:rsidRPr="00FB1BC0">
              <w:rPr>
                <w:rFonts w:ascii="Times New Roman" w:hint="default"/>
                <w:lang w:val="en-US"/>
              </w:rPr>
              <w:t>.</w:t>
            </w:r>
          </w:p>
        </w:tc>
        <w:tc>
          <w:tcPr>
            <w:tcW w:w="1132" w:type="dxa"/>
            <w:vMerge w:val="restart"/>
            <w:tcBorders>
              <w:top w:val="single" w:sz="6" w:space="0" w:color="000000"/>
              <w:left w:val="single" w:sz="6" w:space="0" w:color="000000"/>
              <w:bottom w:val="nil"/>
              <w:right w:val="nil"/>
              <w:tl2br w:val="nil"/>
              <w:tr2bl w:val="nil"/>
            </w:tcBorders>
            <w:shd w:val="clear" w:color="auto" w:fill="F2F2F2"/>
            <w:tcMar>
              <w:left w:w="108" w:type="dxa"/>
              <w:right w:w="108" w:type="dxa"/>
            </w:tcMar>
          </w:tcPr>
          <w:p w:rsidR="00D403DC" w:rsidRPr="00FB1BC0" w:rsidRDefault="00FB1BC0">
            <w:pPr>
              <w:tabs>
                <w:tab w:val="left" w:pos="4820"/>
              </w:tabs>
              <w:ind w:left="-120" w:right="-108"/>
              <w:jc w:val="center"/>
              <w:rPr>
                <w:rFonts w:ascii="Times New Roman" w:hint="default"/>
                <w:lang w:val="en-US"/>
              </w:rPr>
            </w:pPr>
            <w:r w:rsidRPr="00FB1BC0">
              <w:rPr>
                <w:rFonts w:ascii="Times New Roman" w:hint="default"/>
                <w:lang w:val="en-US"/>
              </w:rPr>
              <w:t>Symbol of rules, resource code</w:t>
            </w:r>
          </w:p>
        </w:tc>
        <w:tc>
          <w:tcPr>
            <w:tcW w:w="6097" w:type="dxa"/>
            <w:vMerge w:val="restart"/>
            <w:tcBorders>
              <w:top w:val="single" w:sz="6" w:space="0" w:color="000000"/>
              <w:left w:val="single" w:sz="6" w:space="0" w:color="000000"/>
              <w:bottom w:val="nil"/>
              <w:right w:val="nil"/>
              <w:tl2br w:val="nil"/>
              <w:tr2bl w:val="nil"/>
            </w:tcBorders>
            <w:shd w:val="clear" w:color="auto" w:fill="F2F2F2"/>
            <w:tcMar>
              <w:left w:w="108" w:type="dxa"/>
              <w:right w:w="108" w:type="dxa"/>
            </w:tcMar>
          </w:tcPr>
          <w:p w:rsidR="00D403DC" w:rsidRPr="00FB1BC0" w:rsidRDefault="00D403DC">
            <w:pPr>
              <w:tabs>
                <w:tab w:val="left" w:pos="4820"/>
              </w:tabs>
              <w:jc w:val="center"/>
              <w:rPr>
                <w:rFonts w:ascii="Times New Roman" w:hint="default"/>
                <w:lang w:val="en-US"/>
              </w:rPr>
            </w:pPr>
          </w:p>
          <w:p w:rsidR="00D403DC" w:rsidRPr="00FB1BC0" w:rsidRDefault="00FB1BC0">
            <w:pPr>
              <w:tabs>
                <w:tab w:val="left" w:pos="4820"/>
              </w:tabs>
              <w:jc w:val="center"/>
              <w:rPr>
                <w:rFonts w:ascii="Times New Roman" w:hint="default"/>
                <w:lang w:val="en-US"/>
              </w:rPr>
            </w:pPr>
            <w:r w:rsidRPr="00FB1BC0">
              <w:rPr>
                <w:rFonts w:ascii="Times New Roman" w:hint="default"/>
                <w:lang w:val="en-US"/>
              </w:rPr>
              <w:t xml:space="preserve">Name of works </w:t>
            </w:r>
          </w:p>
        </w:tc>
        <w:tc>
          <w:tcPr>
            <w:tcW w:w="1132" w:type="dxa"/>
            <w:vMerge w:val="restart"/>
            <w:tcBorders>
              <w:top w:val="single" w:sz="6" w:space="0" w:color="000000"/>
              <w:left w:val="single" w:sz="6" w:space="0" w:color="000000"/>
              <w:bottom w:val="nil"/>
              <w:right w:val="nil"/>
              <w:tl2br w:val="nil"/>
              <w:tr2bl w:val="nil"/>
            </w:tcBorders>
            <w:shd w:val="clear" w:color="auto" w:fill="F2F2F2"/>
            <w:tcMar>
              <w:left w:w="108" w:type="dxa"/>
              <w:right w:w="108" w:type="dxa"/>
            </w:tcMar>
          </w:tcPr>
          <w:p w:rsidR="00D403DC" w:rsidRPr="00FB1BC0" w:rsidRDefault="00D403DC">
            <w:pPr>
              <w:tabs>
                <w:tab w:val="left" w:pos="4820"/>
              </w:tabs>
              <w:ind w:left="-108" w:right="-108"/>
              <w:jc w:val="center"/>
              <w:rPr>
                <w:rFonts w:ascii="Times New Roman" w:hint="default"/>
                <w:lang w:val="en-US"/>
              </w:rPr>
            </w:pPr>
          </w:p>
          <w:p w:rsidR="00D403DC" w:rsidRPr="00FB1BC0" w:rsidRDefault="00FB1BC0">
            <w:pPr>
              <w:tabs>
                <w:tab w:val="left" w:pos="4820"/>
              </w:tabs>
              <w:ind w:left="-108" w:right="-108"/>
              <w:jc w:val="center"/>
              <w:rPr>
                <w:rFonts w:ascii="Times New Roman" w:hint="default"/>
                <w:lang w:val="en-US"/>
              </w:rPr>
            </w:pPr>
            <w:r w:rsidRPr="00FB1BC0">
              <w:rPr>
                <w:rFonts w:ascii="Times New Roman" w:hint="default"/>
                <w:lang w:val="en-US"/>
              </w:rPr>
              <w:t>Measurement unit</w:t>
            </w:r>
          </w:p>
        </w:tc>
        <w:tc>
          <w:tcPr>
            <w:tcW w:w="1133" w:type="dxa"/>
            <w:vMerge w:val="restart"/>
            <w:tcBorders>
              <w:top w:val="single" w:sz="6" w:space="0" w:color="000000"/>
              <w:left w:val="single" w:sz="6" w:space="0" w:color="000000"/>
              <w:bottom w:val="nil"/>
              <w:right w:val="nil"/>
              <w:tl2br w:val="nil"/>
              <w:tr2bl w:val="nil"/>
            </w:tcBorders>
            <w:shd w:val="clear" w:color="auto" w:fill="F2F2F2"/>
            <w:tcMar>
              <w:left w:w="108" w:type="dxa"/>
              <w:right w:w="108" w:type="dxa"/>
            </w:tcMar>
          </w:tcPr>
          <w:p w:rsidR="00D403DC" w:rsidRPr="00FB1BC0" w:rsidRDefault="00FB1BC0">
            <w:pPr>
              <w:tabs>
                <w:tab w:val="left" w:pos="4820"/>
              </w:tabs>
              <w:ind w:left="-108" w:right="-108"/>
              <w:jc w:val="center"/>
              <w:rPr>
                <w:rFonts w:ascii="Times New Roman" w:hint="default"/>
                <w:lang w:val="en-US"/>
              </w:rPr>
            </w:pPr>
            <w:r w:rsidRPr="00FB1BC0">
              <w:rPr>
                <w:rFonts w:ascii="Times New Roman" w:hint="default"/>
                <w:lang w:val="en-US"/>
              </w:rPr>
              <w:t>Amount</w:t>
            </w:r>
          </w:p>
        </w:tc>
      </w:tr>
      <w:tr w:rsidR="00D403DC" w:rsidRPr="00FB1BC0">
        <w:trPr>
          <w:trHeight w:val="291"/>
        </w:trPr>
        <w:tc>
          <w:tcPr>
            <w:tcW w:w="709" w:type="dxa"/>
            <w:vMerge/>
            <w:tcBorders>
              <w:top w:val="nil"/>
              <w:left w:val="single" w:sz="6" w:space="0" w:color="000000"/>
              <w:bottom w:val="single" w:sz="6" w:space="0" w:color="000000"/>
              <w:right w:val="single" w:sz="6" w:space="0" w:color="000000"/>
              <w:tl2br w:val="nil"/>
              <w:tr2bl w:val="nil"/>
            </w:tcBorders>
            <w:shd w:val="clear" w:color="auto" w:fill="F2F2F2"/>
            <w:tcMar>
              <w:left w:w="108" w:type="dxa"/>
              <w:right w:w="108" w:type="dxa"/>
            </w:tcMar>
          </w:tcPr>
          <w:p w:rsidR="00D403DC" w:rsidRPr="00FB1BC0" w:rsidRDefault="00D403DC">
            <w:pPr>
              <w:widowControl w:val="0"/>
              <w:spacing w:after="0"/>
              <w:jc w:val="center"/>
              <w:rPr>
                <w:rFonts w:ascii="Times New Roman" w:hint="default"/>
                <w:lang w:val="en-US"/>
              </w:rPr>
            </w:pPr>
          </w:p>
        </w:tc>
        <w:tc>
          <w:tcPr>
            <w:tcW w:w="1132" w:type="dxa"/>
            <w:vMerge/>
            <w:tcBorders>
              <w:top w:val="nil"/>
              <w:left w:val="single" w:sz="6" w:space="0" w:color="000000"/>
              <w:bottom w:val="single" w:sz="6" w:space="0" w:color="000000"/>
              <w:right w:val="single" w:sz="6" w:space="0" w:color="000000"/>
              <w:tl2br w:val="nil"/>
              <w:tr2bl w:val="nil"/>
            </w:tcBorders>
            <w:shd w:val="clear" w:color="auto" w:fill="F2F2F2"/>
            <w:tcMar>
              <w:left w:w="108" w:type="dxa"/>
              <w:right w:w="108" w:type="dxa"/>
            </w:tcMar>
          </w:tcPr>
          <w:p w:rsidR="00D403DC" w:rsidRPr="00FB1BC0" w:rsidRDefault="00D403DC">
            <w:pPr>
              <w:widowControl w:val="0"/>
              <w:spacing w:after="0"/>
              <w:jc w:val="center"/>
              <w:rPr>
                <w:rFonts w:ascii="Times New Roman" w:hint="default"/>
                <w:lang w:val="en-US"/>
              </w:rPr>
            </w:pPr>
          </w:p>
        </w:tc>
        <w:tc>
          <w:tcPr>
            <w:tcW w:w="6097" w:type="dxa"/>
            <w:vMerge/>
            <w:tcBorders>
              <w:top w:val="nil"/>
              <w:left w:val="single" w:sz="6" w:space="0" w:color="000000"/>
              <w:bottom w:val="single" w:sz="6" w:space="0" w:color="000000"/>
              <w:right w:val="single" w:sz="6" w:space="0" w:color="000000"/>
              <w:tl2br w:val="nil"/>
              <w:tr2bl w:val="nil"/>
            </w:tcBorders>
            <w:shd w:val="clear" w:color="auto" w:fill="F2F2F2"/>
            <w:tcMar>
              <w:left w:w="108" w:type="dxa"/>
              <w:right w:w="108" w:type="dxa"/>
            </w:tcMar>
          </w:tcPr>
          <w:p w:rsidR="00D403DC" w:rsidRPr="00FB1BC0" w:rsidRDefault="00D403DC">
            <w:pPr>
              <w:widowControl w:val="0"/>
              <w:spacing w:after="0"/>
              <w:jc w:val="center"/>
              <w:rPr>
                <w:rFonts w:ascii="Times New Roman" w:hint="default"/>
                <w:lang w:val="en-US"/>
              </w:rPr>
            </w:pPr>
          </w:p>
        </w:tc>
        <w:tc>
          <w:tcPr>
            <w:tcW w:w="1132" w:type="dxa"/>
            <w:vMerge/>
            <w:tcBorders>
              <w:top w:val="nil"/>
              <w:left w:val="single" w:sz="6" w:space="0" w:color="000000"/>
              <w:bottom w:val="single" w:sz="6" w:space="0" w:color="000000"/>
              <w:right w:val="single" w:sz="6" w:space="0" w:color="000000"/>
              <w:tl2br w:val="nil"/>
              <w:tr2bl w:val="nil"/>
            </w:tcBorders>
            <w:shd w:val="clear" w:color="auto" w:fill="F2F2F2"/>
            <w:tcMar>
              <w:left w:w="108" w:type="dxa"/>
              <w:right w:w="108" w:type="dxa"/>
            </w:tcMar>
          </w:tcPr>
          <w:p w:rsidR="00D403DC" w:rsidRPr="00FB1BC0" w:rsidRDefault="00D403DC">
            <w:pPr>
              <w:widowControl w:val="0"/>
              <w:spacing w:after="0"/>
              <w:jc w:val="center"/>
              <w:rPr>
                <w:rFonts w:ascii="Times New Roman" w:hint="default"/>
                <w:lang w:val="en-US"/>
              </w:rPr>
            </w:pPr>
          </w:p>
        </w:tc>
        <w:tc>
          <w:tcPr>
            <w:tcW w:w="1133" w:type="dxa"/>
            <w:vMerge/>
            <w:tcBorders>
              <w:top w:val="nil"/>
              <w:left w:val="single" w:sz="6" w:space="0" w:color="000000"/>
              <w:bottom w:val="single" w:sz="6" w:space="0" w:color="000000"/>
              <w:right w:val="single" w:sz="6" w:space="0" w:color="000000"/>
              <w:tl2br w:val="nil"/>
              <w:tr2bl w:val="nil"/>
            </w:tcBorders>
            <w:shd w:val="clear" w:color="auto" w:fill="F2F2F2"/>
            <w:tcMar>
              <w:left w:w="108" w:type="dxa"/>
              <w:right w:w="108" w:type="dxa"/>
            </w:tcMar>
          </w:tcPr>
          <w:p w:rsidR="00D403DC" w:rsidRPr="00FB1BC0" w:rsidRDefault="00D403DC">
            <w:pPr>
              <w:widowControl w:val="0"/>
              <w:spacing w:after="0"/>
              <w:jc w:val="center"/>
              <w:rPr>
                <w:rFonts w:ascii="Times New Roman" w:hint="default"/>
                <w:lang w:val="en-US"/>
              </w:rPr>
            </w:pPr>
          </w:p>
        </w:tc>
      </w:tr>
    </w:tbl>
    <w:p w:rsidR="00D403DC" w:rsidRPr="00FB1BC0" w:rsidRDefault="00D403DC">
      <w:pPr>
        <w:widowControl w:val="0"/>
        <w:spacing w:after="0"/>
        <w:rPr>
          <w:rFonts w:ascii="Times New Roman" w:hint="default"/>
          <w:sz w:val="2"/>
          <w:lang w:val="en-US"/>
        </w:rPr>
      </w:pPr>
    </w:p>
    <w:tbl>
      <w:tblPr>
        <w:tblW w:w="10204" w:type="dxa"/>
        <w:tblInd w:w="-459" w:type="dxa"/>
        <w:tblLayout w:type="fixed"/>
        <w:tblCellMar>
          <w:left w:w="0" w:type="dxa"/>
          <w:right w:w="0" w:type="dxa"/>
        </w:tblCellMar>
        <w:tblLook w:val="04A0" w:firstRow="1" w:lastRow="0" w:firstColumn="1" w:lastColumn="0" w:noHBand="0" w:noVBand="1"/>
      </w:tblPr>
      <w:tblGrid>
        <w:gridCol w:w="708"/>
        <w:gridCol w:w="1133"/>
        <w:gridCol w:w="6097"/>
        <w:gridCol w:w="1133"/>
        <w:gridCol w:w="1133"/>
      </w:tblGrid>
      <w:tr w:rsidR="00D403DC" w:rsidRPr="00FB1BC0">
        <w:tc>
          <w:tcPr>
            <w:tcW w:w="708" w:type="dxa"/>
            <w:tcBorders>
              <w:top w:val="single" w:sz="6" w:space="0" w:color="000000"/>
              <w:left w:val="single" w:sz="6" w:space="0" w:color="000000"/>
              <w:bottom w:val="single" w:sz="6" w:space="0" w:color="000000"/>
              <w:right w:val="nil"/>
              <w:tl2br w:val="nil"/>
              <w:tr2bl w:val="nil"/>
            </w:tcBorders>
            <w:shd w:val="clear" w:color="auto" w:fill="F2F2F2"/>
            <w:tcMar>
              <w:left w:w="108" w:type="dxa"/>
              <w:right w:w="108" w:type="dxa"/>
            </w:tcMar>
          </w:tcPr>
          <w:p w:rsidR="00D403DC" w:rsidRPr="00FB1BC0" w:rsidRDefault="00FB1BC0">
            <w:pPr>
              <w:widowControl w:val="0"/>
              <w:spacing w:after="0"/>
              <w:ind w:right="-108"/>
              <w:jc w:val="center"/>
              <w:rPr>
                <w:rFonts w:hint="default"/>
                <w:lang w:val="en-US"/>
              </w:rPr>
            </w:pPr>
            <w:r w:rsidRPr="00FB1BC0">
              <w:rPr>
                <w:rFonts w:ascii="Times New Roman CYR" w:eastAsia="Times New Roman CYR" w:hint="default"/>
                <w:lang w:val="en-US"/>
              </w:rPr>
              <w:t>1</w:t>
            </w:r>
          </w:p>
        </w:tc>
        <w:tc>
          <w:tcPr>
            <w:tcW w:w="1133" w:type="dxa"/>
            <w:tcBorders>
              <w:top w:val="single" w:sz="6" w:space="0" w:color="000000"/>
              <w:left w:val="single" w:sz="6" w:space="0" w:color="000000"/>
              <w:bottom w:val="single" w:sz="6" w:space="0" w:color="000000"/>
              <w:right w:val="nil"/>
              <w:tl2br w:val="nil"/>
              <w:tr2bl w:val="nil"/>
            </w:tcBorders>
            <w:shd w:val="clear" w:color="auto" w:fill="F2F2F2"/>
            <w:tcMar>
              <w:left w:w="108" w:type="dxa"/>
              <w:right w:w="108" w:type="dxa"/>
            </w:tcMar>
          </w:tcPr>
          <w:p w:rsidR="00D403DC" w:rsidRPr="00FB1BC0" w:rsidRDefault="00FB1BC0">
            <w:pPr>
              <w:widowControl w:val="0"/>
              <w:spacing w:after="0"/>
              <w:ind w:left="-120" w:right="-108"/>
              <w:jc w:val="center"/>
              <w:rPr>
                <w:rFonts w:hint="default"/>
                <w:lang w:val="en-US"/>
              </w:rPr>
            </w:pPr>
            <w:r w:rsidRPr="00FB1BC0">
              <w:rPr>
                <w:rFonts w:ascii="Times New Roman CYR" w:eastAsia="Times New Roman CYR" w:hint="default"/>
                <w:lang w:val="en-US"/>
              </w:rPr>
              <w:t>2</w:t>
            </w:r>
          </w:p>
        </w:tc>
        <w:tc>
          <w:tcPr>
            <w:tcW w:w="6097" w:type="dxa"/>
            <w:tcBorders>
              <w:top w:val="single" w:sz="6" w:space="0" w:color="000000"/>
              <w:left w:val="single" w:sz="6" w:space="0" w:color="000000"/>
              <w:bottom w:val="single" w:sz="6" w:space="0" w:color="000000"/>
              <w:right w:val="nil"/>
              <w:tl2br w:val="nil"/>
              <w:tr2bl w:val="nil"/>
            </w:tcBorders>
            <w:shd w:val="clear" w:color="auto" w:fill="F2F2F2"/>
            <w:tcMar>
              <w:left w:w="108" w:type="dxa"/>
              <w:right w:w="108" w:type="dxa"/>
            </w:tcMar>
          </w:tcPr>
          <w:p w:rsidR="00D403DC" w:rsidRPr="00FB1BC0" w:rsidRDefault="00FB1BC0">
            <w:pPr>
              <w:widowControl w:val="0"/>
              <w:spacing w:after="0"/>
              <w:jc w:val="center"/>
              <w:rPr>
                <w:rFonts w:hint="default"/>
                <w:lang w:val="en-US"/>
              </w:rPr>
            </w:pPr>
            <w:r w:rsidRPr="00FB1BC0">
              <w:rPr>
                <w:rFonts w:ascii="Times New Roman CYR" w:eastAsia="Times New Roman CYR" w:hint="default"/>
                <w:lang w:val="en-US"/>
              </w:rPr>
              <w:t>3</w:t>
            </w:r>
          </w:p>
        </w:tc>
        <w:tc>
          <w:tcPr>
            <w:tcW w:w="1133" w:type="dxa"/>
            <w:tcBorders>
              <w:top w:val="single" w:sz="6" w:space="0" w:color="000000"/>
              <w:left w:val="single" w:sz="6" w:space="0" w:color="000000"/>
              <w:bottom w:val="single" w:sz="6" w:space="0" w:color="000000"/>
              <w:right w:val="nil"/>
              <w:tl2br w:val="nil"/>
              <w:tr2bl w:val="nil"/>
            </w:tcBorders>
            <w:shd w:val="clear" w:color="auto" w:fill="F2F2F2"/>
            <w:tcMar>
              <w:left w:w="108" w:type="dxa"/>
              <w:right w:w="108" w:type="dxa"/>
            </w:tcMar>
          </w:tcPr>
          <w:p w:rsidR="00D403DC" w:rsidRPr="00FB1BC0" w:rsidRDefault="00FB1BC0">
            <w:pPr>
              <w:widowControl w:val="0"/>
              <w:spacing w:after="0"/>
              <w:ind w:left="-108" w:right="-108"/>
              <w:jc w:val="center"/>
              <w:rPr>
                <w:rFonts w:hint="default"/>
                <w:lang w:val="en-US"/>
              </w:rPr>
            </w:pPr>
            <w:r w:rsidRPr="00FB1BC0">
              <w:rPr>
                <w:rFonts w:ascii="Times New Roman CYR" w:eastAsia="Times New Roman CYR" w:hint="default"/>
                <w:lang w:val="en-US"/>
              </w:rPr>
              <w:t>4</w:t>
            </w:r>
          </w:p>
        </w:tc>
        <w:tc>
          <w:tcPr>
            <w:tcW w:w="1133" w:type="dxa"/>
            <w:tcBorders>
              <w:top w:val="single" w:sz="6" w:space="0" w:color="000000"/>
              <w:left w:val="single" w:sz="6" w:space="0" w:color="000000"/>
              <w:bottom w:val="single" w:sz="6" w:space="0" w:color="000000"/>
              <w:right w:val="nil"/>
              <w:tl2br w:val="nil"/>
              <w:tr2bl w:val="nil"/>
            </w:tcBorders>
            <w:shd w:val="clear" w:color="auto" w:fill="F2F2F2"/>
            <w:tcMar>
              <w:left w:w="108" w:type="dxa"/>
              <w:right w:w="108" w:type="dxa"/>
            </w:tcMar>
          </w:tcPr>
          <w:p w:rsidR="00D403DC" w:rsidRPr="00FB1BC0" w:rsidRDefault="00FB1BC0">
            <w:pPr>
              <w:widowControl w:val="0"/>
              <w:spacing w:after="0"/>
              <w:ind w:left="-108" w:right="-108"/>
              <w:jc w:val="center"/>
              <w:rPr>
                <w:rFonts w:hint="default"/>
                <w:lang w:val="en-US"/>
              </w:rPr>
            </w:pPr>
            <w:r w:rsidRPr="00FB1BC0">
              <w:rPr>
                <w:rFonts w:ascii="Times New Roman CYR" w:eastAsia="Times New Roman CYR" w:hint="default"/>
                <w:lang w:val="en-US"/>
              </w:rPr>
              <w:t>5</w:t>
            </w:r>
          </w:p>
        </w:tc>
      </w:tr>
      <w:tr w:rsidR="00D403DC" w:rsidRPr="00FB1BC0">
        <w:tc>
          <w:tcPr>
            <w:tcW w:w="708" w:type="dxa"/>
            <w:tcBorders>
              <w:top w:val="nil"/>
              <w:left w:val="single" w:sz="6" w:space="0" w:color="000000"/>
              <w:bottom w:val="nil"/>
              <w:right w:val="nil"/>
              <w:tl2br w:val="nil"/>
              <w:tr2bl w:val="nil"/>
            </w:tcBorders>
            <w:tcMar>
              <w:left w:w="108" w:type="dxa"/>
              <w:right w:w="108" w:type="dxa"/>
            </w:tcMar>
          </w:tcPr>
          <w:p w:rsidR="00D403DC" w:rsidRPr="00FB1BC0" w:rsidRDefault="00D403DC">
            <w:pPr>
              <w:widowControl w:val="0"/>
              <w:spacing w:after="0"/>
              <w:jc w:val="center"/>
              <w:rPr>
                <w:rFonts w:ascii="Times New Roman CYR" w:eastAsia="Times New Roman CYR" w:hint="default"/>
                <w:sz w:val="20"/>
                <w:lang w:val="en-US"/>
              </w:rPr>
            </w:pPr>
          </w:p>
        </w:tc>
        <w:tc>
          <w:tcPr>
            <w:tcW w:w="1133" w:type="dxa"/>
            <w:tcBorders>
              <w:top w:val="nil"/>
              <w:left w:val="single" w:sz="6" w:space="0" w:color="000000"/>
              <w:bottom w:val="nil"/>
              <w:right w:val="nil"/>
              <w:tl2br w:val="nil"/>
              <w:tr2bl w:val="nil"/>
            </w:tcBorders>
            <w:tcMar>
              <w:left w:w="108" w:type="dxa"/>
              <w:right w:w="108" w:type="dxa"/>
            </w:tcMar>
          </w:tcPr>
          <w:p w:rsidR="00D403DC" w:rsidRPr="00FB1BC0" w:rsidRDefault="00D403DC">
            <w:pPr>
              <w:widowControl w:val="0"/>
              <w:spacing w:after="0"/>
              <w:rPr>
                <w:rFonts w:ascii="Times New Roman CYR" w:eastAsia="Times New Roman CYR" w:hint="default"/>
                <w:sz w:val="20"/>
                <w:lang w:val="en-US"/>
              </w:rPr>
            </w:pPr>
          </w:p>
        </w:tc>
        <w:tc>
          <w:tcPr>
            <w:tcW w:w="6097" w:type="dxa"/>
            <w:tcBorders>
              <w:top w:val="nil"/>
              <w:left w:val="single" w:sz="6" w:space="0" w:color="000000"/>
              <w:bottom w:val="nil"/>
              <w:right w:val="nil"/>
              <w:tl2br w:val="nil"/>
              <w:tr2bl w:val="nil"/>
            </w:tcBorders>
            <w:tcMar>
              <w:left w:w="108" w:type="dxa"/>
              <w:right w:w="108" w:type="dxa"/>
            </w:tcMar>
          </w:tcPr>
          <w:p w:rsidR="00D403DC" w:rsidRPr="00FB1BC0" w:rsidRDefault="00FB1BC0">
            <w:pPr>
              <w:widowControl w:val="0"/>
              <w:spacing w:after="0"/>
              <w:rPr>
                <w:rFonts w:hint="default"/>
                <w:lang w:val="en-US"/>
              </w:rPr>
            </w:pPr>
            <w:r w:rsidRPr="00FB1BC0">
              <w:rPr>
                <w:rFonts w:ascii="Times New Roman" w:hint="default"/>
                <w:b/>
                <w:lang w:val="en-US"/>
              </w:rPr>
              <w:t xml:space="preserve">Chapter </w:t>
            </w:r>
            <w:r w:rsidRPr="00FB1BC0">
              <w:rPr>
                <w:rFonts w:ascii="Times New Roman CYR" w:eastAsia="Times New Roman CYR" w:hint="default"/>
                <w:b/>
                <w:lang w:val="en-US"/>
              </w:rPr>
              <w:t>1. Sanitation works</w:t>
            </w:r>
          </w:p>
        </w:tc>
        <w:tc>
          <w:tcPr>
            <w:tcW w:w="1133" w:type="dxa"/>
            <w:tcBorders>
              <w:top w:val="nil"/>
              <w:left w:val="single" w:sz="6" w:space="0" w:color="000000"/>
              <w:bottom w:val="nil"/>
              <w:right w:val="nil"/>
              <w:tl2br w:val="nil"/>
              <w:tr2bl w:val="nil"/>
            </w:tcBorders>
            <w:tcMar>
              <w:left w:w="108" w:type="dxa"/>
              <w:right w:w="108" w:type="dxa"/>
            </w:tcMar>
          </w:tcPr>
          <w:p w:rsidR="00D403DC" w:rsidRPr="00FB1BC0" w:rsidRDefault="00D403DC">
            <w:pPr>
              <w:widowControl w:val="0"/>
              <w:spacing w:after="0"/>
              <w:rPr>
                <w:rFonts w:ascii="Times New Roman CYR" w:eastAsia="Times New Roman CYR" w:hint="default"/>
                <w:sz w:val="20"/>
                <w:lang w:val="en-US"/>
              </w:rPr>
            </w:pPr>
          </w:p>
        </w:tc>
        <w:tc>
          <w:tcPr>
            <w:tcW w:w="1133" w:type="dxa"/>
            <w:tcBorders>
              <w:top w:val="nil"/>
              <w:left w:val="single" w:sz="6" w:space="0" w:color="000000"/>
              <w:bottom w:val="nil"/>
              <w:right w:val="nil"/>
              <w:tl2br w:val="nil"/>
              <w:tr2bl w:val="nil"/>
            </w:tcBorders>
            <w:tcMar>
              <w:left w:w="108" w:type="dxa"/>
              <w:right w:w="108" w:type="dxa"/>
            </w:tcMar>
          </w:tcPr>
          <w:p w:rsidR="00D403DC" w:rsidRPr="00FB1BC0" w:rsidRDefault="00D403DC">
            <w:pPr>
              <w:widowControl w:val="0"/>
              <w:spacing w:after="0"/>
              <w:rPr>
                <w:rFonts w:ascii="Times New Roman CYR" w:eastAsia="Times New Roman CYR" w:hint="default"/>
                <w:sz w:val="20"/>
                <w:lang w:val="en-US"/>
              </w:rPr>
            </w:pP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VB15B</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 xml:space="preserve">Frame with simultaneously adjustable blinds, readymade, with perimeter of 800 - 2500 mm, mounted on the channel (protective grating SG100) </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2.00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2</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VB15B</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 xml:space="preserve">Frame with simultaneously adjustable blinds, readymade, with perimeter of 800 - 2500 mm, mounted on the channel (blinds VK 10) </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2.00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3</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D403DC">
            <w:pPr>
              <w:widowControl w:val="0"/>
              <w:spacing w:after="0"/>
              <w:rPr>
                <w:rFonts w:ascii="Times New Roman" w:hint="default"/>
                <w:sz w:val="24"/>
                <w:lang w:val="en-US"/>
              </w:rPr>
            </w:pP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Quickly connectable straps FK 100</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6.00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4</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D403DC">
            <w:pPr>
              <w:widowControl w:val="0"/>
              <w:spacing w:after="0"/>
              <w:rPr>
                <w:rFonts w:ascii="Times New Roman" w:hint="default"/>
                <w:sz w:val="24"/>
                <w:lang w:val="en-US"/>
              </w:rPr>
            </w:pP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Quickly connectable straps FK 125</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10.00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5</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D403DC">
            <w:pPr>
              <w:widowControl w:val="0"/>
              <w:spacing w:after="0"/>
              <w:rPr>
                <w:rFonts w:ascii="Times New Roman" w:hint="default"/>
                <w:sz w:val="24"/>
                <w:lang w:val="en-US"/>
              </w:rPr>
            </w:pP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Quickly connectable straps FK 160</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2.00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6</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D403DC">
            <w:pPr>
              <w:widowControl w:val="0"/>
              <w:spacing w:after="0"/>
              <w:rPr>
                <w:rFonts w:ascii="Times New Roman" w:hint="default"/>
                <w:sz w:val="24"/>
                <w:lang w:val="en-US"/>
              </w:rPr>
            </w:pP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Quickly connectable straps FK 250</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2.00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7</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D403DC">
            <w:pPr>
              <w:widowControl w:val="0"/>
              <w:spacing w:after="0"/>
              <w:rPr>
                <w:rFonts w:ascii="Times New Roman" w:hint="default"/>
                <w:sz w:val="24"/>
                <w:lang w:val="en-US"/>
              </w:rPr>
            </w:pP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Flexible connecting inserts ISE 225</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8</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D403DC">
            <w:pPr>
              <w:widowControl w:val="0"/>
              <w:spacing w:after="0"/>
              <w:rPr>
                <w:rFonts w:ascii="Times New Roman" w:hint="default"/>
                <w:sz w:val="24"/>
                <w:lang w:val="en-US"/>
              </w:rPr>
            </w:pP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Flexible connecting inserts USE 225</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9</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D403DC">
            <w:pPr>
              <w:widowControl w:val="0"/>
              <w:spacing w:after="0"/>
              <w:rPr>
                <w:rFonts w:ascii="Times New Roman" w:hint="default"/>
                <w:sz w:val="24"/>
                <w:lang w:val="en-US"/>
              </w:rPr>
            </w:pP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Vibration insulating support SD-PRF 160</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4.00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10</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D403DC">
            <w:pPr>
              <w:widowControl w:val="0"/>
              <w:spacing w:after="0"/>
              <w:rPr>
                <w:rFonts w:ascii="Times New Roman" w:hint="default"/>
                <w:sz w:val="24"/>
                <w:lang w:val="en-US"/>
              </w:rPr>
            </w:pP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Protective case VP 160</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11</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D403DC">
            <w:pPr>
              <w:widowControl w:val="0"/>
              <w:spacing w:after="0"/>
              <w:rPr>
                <w:rFonts w:ascii="Times New Roman" w:hint="default"/>
                <w:sz w:val="24"/>
                <w:lang w:val="en-US"/>
              </w:rPr>
            </w:pP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Flexible connecting inserts ASS-P 160</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2.00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12</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VB01A</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Control valve, butterfly, mounted on circular channels of CFC-I and CFC-II types, with perimeter of 800-1600 mm (automatic air valve  VKS-P 160)</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13</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VB01A</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Control valve, butterfly, mounted on circular channels of CFC-I and CFC-II types, with perimeter of 800-1600 mm (shutdown valve 300</w:t>
            </w:r>
            <w:r w:rsidRPr="00FB1BC0">
              <w:rPr>
                <w:rFonts w:ascii="Times New Roman CYR" w:eastAsia="Times New Roman CYR" w:hint="default"/>
                <w:sz w:val="20"/>
                <w:lang w:val="en-US"/>
              </w:rPr>
              <w:t>х</w:t>
            </w:r>
            <w:r w:rsidRPr="00FB1BC0">
              <w:rPr>
                <w:rFonts w:ascii="Times New Roman CYR" w:eastAsia="Times New Roman CYR" w:hint="default"/>
                <w:sz w:val="20"/>
                <w:lang w:val="en-US"/>
              </w:rPr>
              <w:t xml:space="preserve">300 from </w:t>
            </w:r>
            <w:proofErr w:type="spellStart"/>
            <w:r w:rsidRPr="00FB1BC0">
              <w:rPr>
                <w:rFonts w:ascii="Times New Roman CYR" w:eastAsia="Times New Roman CYR" w:hint="default"/>
                <w:sz w:val="20"/>
                <w:lang w:val="en-US"/>
              </w:rPr>
              <w:t>Belimo</w:t>
            </w:r>
            <w:proofErr w:type="spellEnd"/>
            <w:r w:rsidRPr="00FB1BC0">
              <w:rPr>
                <w:rFonts w:ascii="Times New Roman CYR" w:eastAsia="Times New Roman CYR" w:hint="default"/>
                <w:sz w:val="20"/>
                <w:lang w:val="en-US"/>
              </w:rPr>
              <w:t>)</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lastRenderedPageBreak/>
              <w:t>14</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VB15B</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 xml:space="preserve">Frame with simultaneously adjustable blinds, readymade, with perimeter of 800 - 2500 mm, mounted on the channel (air intake DT OZR 300x300) </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15</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VB15B</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Frame with simultaneously adjustable blinds, readymade, with perimeter of 800 - 2500 mm, mounted on the channel (ventilation frame RAG 150</w:t>
            </w:r>
            <w:r w:rsidRPr="00FB1BC0">
              <w:rPr>
                <w:rFonts w:ascii="Times New Roman CYR" w:eastAsia="Times New Roman CYR" w:hint="default"/>
                <w:sz w:val="20"/>
                <w:lang w:val="en-US"/>
              </w:rPr>
              <w:t>х</w:t>
            </w:r>
            <w:r w:rsidRPr="00FB1BC0">
              <w:rPr>
                <w:rFonts w:ascii="Times New Roman CYR" w:eastAsia="Times New Roman CYR" w:hint="default"/>
                <w:sz w:val="20"/>
                <w:lang w:val="en-US"/>
              </w:rPr>
              <w:t xml:space="preserve">100) </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6.00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16</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VB15B</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Frame with simultaneously adjustable blinds, readymade, with perimeter of 800 - 2500 mm, mounted on the channel (ventilation frame RAG 150</w:t>
            </w:r>
            <w:r w:rsidRPr="00FB1BC0">
              <w:rPr>
                <w:rFonts w:ascii="Times New Roman CYR" w:eastAsia="Times New Roman CYR" w:hint="default"/>
                <w:sz w:val="20"/>
                <w:lang w:val="en-US"/>
              </w:rPr>
              <w:t>х</w:t>
            </w:r>
            <w:r w:rsidRPr="00FB1BC0">
              <w:rPr>
                <w:rFonts w:ascii="Times New Roman CYR" w:eastAsia="Times New Roman CYR" w:hint="default"/>
                <w:sz w:val="20"/>
                <w:lang w:val="en-US"/>
              </w:rPr>
              <w:t xml:space="preserve">150) </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2.00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17</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VB15B</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Frame with simultaneously adjustable blinds, readymade, with perimeter of 800 - 2500 mm, mounted on the channel (ventilation frame RAG 200</w:t>
            </w:r>
            <w:r w:rsidRPr="00FB1BC0">
              <w:rPr>
                <w:rFonts w:ascii="Times New Roman CYR" w:eastAsia="Times New Roman CYR" w:hint="default"/>
                <w:sz w:val="20"/>
                <w:lang w:val="en-US"/>
              </w:rPr>
              <w:t>х</w:t>
            </w:r>
            <w:r w:rsidRPr="00FB1BC0">
              <w:rPr>
                <w:rFonts w:ascii="Times New Roman CYR" w:eastAsia="Times New Roman CYR" w:hint="default"/>
                <w:sz w:val="20"/>
                <w:lang w:val="en-US"/>
              </w:rPr>
              <w:t xml:space="preserve">150) </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9.00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18</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VB15B</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Frame with simultaneously adjustable blinds, readymade, with perimeter of 800 - 2500 mm, mounted on the channel (ventilation frame RAG 250</w:t>
            </w:r>
            <w:r w:rsidRPr="00FB1BC0">
              <w:rPr>
                <w:rFonts w:ascii="Times New Roman CYR" w:eastAsia="Times New Roman CYR" w:hint="default"/>
                <w:sz w:val="20"/>
                <w:lang w:val="en-US"/>
              </w:rPr>
              <w:t>х</w:t>
            </w:r>
            <w:r w:rsidRPr="00FB1BC0">
              <w:rPr>
                <w:rFonts w:ascii="Times New Roman CYR" w:eastAsia="Times New Roman CYR" w:hint="default"/>
                <w:sz w:val="20"/>
                <w:lang w:val="en-US"/>
              </w:rPr>
              <w:t xml:space="preserve">150) </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2.00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19</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VB15B</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Frame with simultaneously adjustable blinds, readymade, with perimeter of 800 - 2500 mm, mounted on the channel (ventilation frame RAG 500</w:t>
            </w:r>
            <w:r w:rsidRPr="00FB1BC0">
              <w:rPr>
                <w:rFonts w:ascii="Times New Roman CYR" w:eastAsia="Times New Roman CYR" w:hint="default"/>
                <w:sz w:val="20"/>
                <w:lang w:val="en-US"/>
              </w:rPr>
              <w:t>х</w:t>
            </w:r>
            <w:r w:rsidRPr="00FB1BC0">
              <w:rPr>
                <w:rFonts w:ascii="Times New Roman CYR" w:eastAsia="Times New Roman CYR" w:hint="default"/>
                <w:sz w:val="20"/>
                <w:lang w:val="en-US"/>
              </w:rPr>
              <w:t xml:space="preserve">300) </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20</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VB15B</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 xml:space="preserve">Frame with simultaneously adjustable blinds, readymade, with perimeter of 800 - 2500 mm, mounted on the channel (plastic frame </w:t>
            </w:r>
            <w:r w:rsidRPr="00FB1BC0">
              <w:rPr>
                <w:rFonts w:ascii="Times New Roman CYR" w:eastAsia="Times New Roman CYR" w:hint="default"/>
                <w:sz w:val="20"/>
                <w:lang w:val="en-US"/>
              </w:rPr>
              <w:t>Р</w:t>
            </w:r>
            <w:r w:rsidRPr="00FB1BC0">
              <w:rPr>
                <w:rFonts w:ascii="Times New Roman CYR" w:eastAsia="Times New Roman CYR" w:hint="default"/>
                <w:sz w:val="20"/>
                <w:lang w:val="en-US"/>
              </w:rPr>
              <w:t xml:space="preserve"> 100</w:t>
            </w:r>
            <w:r w:rsidRPr="00FB1BC0">
              <w:rPr>
                <w:rFonts w:ascii="Times New Roman CYR" w:eastAsia="Times New Roman CYR" w:hint="default"/>
                <w:sz w:val="20"/>
                <w:lang w:val="en-US"/>
              </w:rPr>
              <w:t>х</w:t>
            </w:r>
            <w:r w:rsidRPr="00FB1BC0">
              <w:rPr>
                <w:rFonts w:ascii="Times New Roman CYR" w:eastAsia="Times New Roman CYR" w:hint="default"/>
                <w:sz w:val="20"/>
                <w:lang w:val="en-US"/>
              </w:rPr>
              <w:t xml:space="preserve">100) </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2.00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21</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VB15B</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 xml:space="preserve">Frame with simultaneously adjustable blinds, readymade, with perimeter of 800 - 2500 mm, mounted on the channel (plastic frame </w:t>
            </w:r>
            <w:r w:rsidRPr="00FB1BC0">
              <w:rPr>
                <w:rFonts w:ascii="Times New Roman CYR" w:eastAsia="Times New Roman CYR" w:hint="default"/>
                <w:sz w:val="20"/>
                <w:lang w:val="en-US"/>
              </w:rPr>
              <w:t>Р</w:t>
            </w:r>
            <w:r w:rsidRPr="00FB1BC0">
              <w:rPr>
                <w:rFonts w:ascii="Times New Roman CYR" w:eastAsia="Times New Roman CYR" w:hint="default"/>
                <w:sz w:val="20"/>
                <w:lang w:val="en-US"/>
              </w:rPr>
              <w:t xml:space="preserve"> 150</w:t>
            </w:r>
            <w:r w:rsidRPr="00FB1BC0">
              <w:rPr>
                <w:rFonts w:ascii="Times New Roman CYR" w:eastAsia="Times New Roman CYR" w:hint="default"/>
                <w:sz w:val="20"/>
                <w:lang w:val="en-US"/>
              </w:rPr>
              <w:t>х</w:t>
            </w:r>
            <w:r w:rsidRPr="00FB1BC0">
              <w:rPr>
                <w:rFonts w:ascii="Times New Roman CYR" w:eastAsia="Times New Roman CYR" w:hint="default"/>
                <w:sz w:val="20"/>
                <w:lang w:val="en-US"/>
              </w:rPr>
              <w:t xml:space="preserve">100) </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22</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VB15B</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 xml:space="preserve">Frame with simultaneously adjustable blinds, readymade, with perimeter of 800 - 2500 mm, mounted on the channel (plastic frame </w:t>
            </w:r>
            <w:r w:rsidRPr="00FB1BC0">
              <w:rPr>
                <w:rFonts w:ascii="Times New Roman CYR" w:eastAsia="Times New Roman CYR" w:hint="default"/>
                <w:sz w:val="20"/>
                <w:lang w:val="en-US"/>
              </w:rPr>
              <w:t>Р</w:t>
            </w:r>
            <w:r w:rsidRPr="00FB1BC0">
              <w:rPr>
                <w:rFonts w:ascii="Times New Roman CYR" w:eastAsia="Times New Roman CYR" w:hint="default"/>
                <w:sz w:val="20"/>
                <w:lang w:val="en-US"/>
              </w:rPr>
              <w:t xml:space="preserve"> 150</w:t>
            </w:r>
            <w:r w:rsidRPr="00FB1BC0">
              <w:rPr>
                <w:rFonts w:ascii="Times New Roman CYR" w:eastAsia="Times New Roman CYR" w:hint="default"/>
                <w:sz w:val="20"/>
                <w:lang w:val="en-US"/>
              </w:rPr>
              <w:t>х</w:t>
            </w:r>
            <w:r w:rsidRPr="00FB1BC0">
              <w:rPr>
                <w:rFonts w:ascii="Times New Roman CYR" w:eastAsia="Times New Roman CYR" w:hint="default"/>
                <w:sz w:val="20"/>
                <w:lang w:val="en-US"/>
              </w:rPr>
              <w:t xml:space="preserve">150) </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2.00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23</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VB15B</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 xml:space="preserve">Frame with simultaneously adjustable blinds, readymade, with perimeter of 800 - 2500 mm, mounted on the channel (plastic frame </w:t>
            </w:r>
            <w:r w:rsidRPr="00FB1BC0">
              <w:rPr>
                <w:rFonts w:ascii="Times New Roman CYR" w:eastAsia="Times New Roman CYR" w:hint="default"/>
                <w:sz w:val="20"/>
                <w:lang w:val="en-US"/>
              </w:rPr>
              <w:t>Р</w:t>
            </w:r>
            <w:r w:rsidRPr="00FB1BC0">
              <w:rPr>
                <w:rFonts w:ascii="Times New Roman CYR" w:eastAsia="Times New Roman CYR" w:hint="default"/>
                <w:sz w:val="20"/>
                <w:lang w:val="en-US"/>
              </w:rPr>
              <w:t xml:space="preserve"> 200</w:t>
            </w:r>
            <w:r w:rsidRPr="00FB1BC0">
              <w:rPr>
                <w:rFonts w:ascii="Times New Roman CYR" w:eastAsia="Times New Roman CYR" w:hint="default"/>
                <w:sz w:val="20"/>
                <w:lang w:val="en-US"/>
              </w:rPr>
              <w:t>х</w:t>
            </w:r>
            <w:r w:rsidRPr="00FB1BC0">
              <w:rPr>
                <w:rFonts w:ascii="Times New Roman CYR" w:eastAsia="Times New Roman CYR" w:hint="default"/>
                <w:sz w:val="20"/>
                <w:lang w:val="en-US"/>
              </w:rPr>
              <w:t xml:space="preserve">200) </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2.00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24</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VB27A</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 xml:space="preserve">Protective cap for circular channels with the perimeter of 230 </w:t>
            </w:r>
            <w:r w:rsidRPr="00FB1BC0">
              <w:rPr>
                <w:rFonts w:ascii="Times New Roman CYR" w:eastAsia="Times New Roman CYR" w:hint="default"/>
                <w:sz w:val="20"/>
                <w:lang w:val="en-US"/>
              </w:rPr>
              <w:t>–</w:t>
            </w:r>
            <w:r w:rsidRPr="00FB1BC0">
              <w:rPr>
                <w:rFonts w:ascii="Times New Roman CYR" w:eastAsia="Times New Roman CYR" w:hint="default"/>
                <w:sz w:val="20"/>
                <w:lang w:val="en-US"/>
              </w:rPr>
              <w:t xml:space="preserve"> 700 mm (umbrella </w:t>
            </w:r>
            <w:r w:rsidRPr="00FB1BC0">
              <w:rPr>
                <w:rFonts w:ascii="Times New Roman CYR" w:eastAsia="Times New Roman CYR" w:hint="default"/>
                <w:sz w:val="20"/>
                <w:lang w:val="en-US"/>
              </w:rPr>
              <w:t>ЗК</w:t>
            </w:r>
            <w:r w:rsidRPr="00FB1BC0">
              <w:rPr>
                <w:rFonts w:ascii="Times New Roman CYR" w:eastAsia="Times New Roman CYR" w:hint="default"/>
                <w:sz w:val="20"/>
                <w:lang w:val="en-US"/>
              </w:rPr>
              <w:t xml:space="preserve"> 00.000)</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25</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CL20A</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Ventilation frames, readymade, of black</w:t>
            </w:r>
            <w:r>
              <w:rPr>
                <w:rFonts w:ascii="Times New Roman CYR" w:eastAsia="Times New Roman CYR" w:hint="default"/>
                <w:sz w:val="20"/>
                <w:lang w:val="en-US"/>
              </w:rPr>
              <w:t xml:space="preserve"> </w:t>
            </w:r>
            <w:r w:rsidRPr="00FB1BC0">
              <w:rPr>
                <w:rFonts w:ascii="Times New Roman CYR" w:eastAsia="Times New Roman CYR" w:hint="default"/>
                <w:sz w:val="20"/>
                <w:lang w:val="en-US"/>
              </w:rPr>
              <w:t xml:space="preserve">plate, with manually adjustable blinds, dyed and mounted in the brickwork (door grill </w:t>
            </w:r>
            <w:r w:rsidRPr="00FB1BC0">
              <w:rPr>
                <w:rFonts w:ascii="Times New Roman CYR" w:eastAsia="Times New Roman CYR" w:hint="default"/>
                <w:sz w:val="20"/>
                <w:lang w:val="en-US"/>
              </w:rPr>
              <w:t>МВМ</w:t>
            </w:r>
            <w:r w:rsidRPr="00FB1BC0">
              <w:rPr>
                <w:rFonts w:ascii="Times New Roman CYR" w:eastAsia="Times New Roman CYR" w:hint="default"/>
                <w:sz w:val="20"/>
                <w:lang w:val="en-US"/>
              </w:rPr>
              <w:t>475</w:t>
            </w:r>
            <w:r w:rsidRPr="00FB1BC0">
              <w:rPr>
                <w:rFonts w:ascii="Times New Roman CYR" w:eastAsia="Times New Roman CYR" w:hint="default"/>
                <w:sz w:val="20"/>
                <w:lang w:val="en-US"/>
              </w:rPr>
              <w:t>х</w:t>
            </w:r>
            <w:r w:rsidRPr="00FB1BC0">
              <w:rPr>
                <w:rFonts w:ascii="Times New Roman CYR" w:eastAsia="Times New Roman CYR" w:hint="default"/>
                <w:sz w:val="20"/>
                <w:lang w:val="en-US"/>
              </w:rPr>
              <w:t xml:space="preserve">80) </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6.00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26</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D403DC">
            <w:pPr>
              <w:widowControl w:val="0"/>
              <w:spacing w:after="0"/>
              <w:rPr>
                <w:rFonts w:ascii="Times New Roman" w:hint="default"/>
                <w:sz w:val="24"/>
                <w:lang w:val="en-US"/>
              </w:rPr>
            </w:pP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Window ventilator P</w:t>
            </w:r>
            <w:r w:rsidRPr="00FB1BC0">
              <w:rPr>
                <w:rFonts w:ascii="Times New Roman CYR" w:eastAsia="Times New Roman CYR" w:hint="default"/>
                <w:sz w:val="20"/>
                <w:lang w:val="en-US"/>
              </w:rPr>
              <w:t>О</w:t>
            </w:r>
            <w:r w:rsidRPr="00FB1BC0">
              <w:rPr>
                <w:rFonts w:ascii="Times New Roman CYR" w:eastAsia="Times New Roman CYR" w:hint="default"/>
                <w:sz w:val="20"/>
                <w:lang w:val="en-US"/>
              </w:rPr>
              <w:t xml:space="preserve"> 400 (air supplying device)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34.00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27</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VA02A</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Manufacturing and mounting straight ventilation channels, of zinc or aluminum plates of 0.3</w:t>
            </w:r>
            <w:r w:rsidRPr="00FB1BC0">
              <w:rPr>
                <w:rFonts w:ascii="Times New Roman CYR" w:eastAsia="Times New Roman CYR" w:hint="default"/>
                <w:sz w:val="20"/>
                <w:lang w:val="en-US"/>
              </w:rPr>
              <w:t>–</w:t>
            </w:r>
            <w:r w:rsidRPr="00FB1BC0">
              <w:rPr>
                <w:rFonts w:ascii="Times New Roman CYR" w:eastAsia="Times New Roman CYR" w:hint="default"/>
                <w:sz w:val="20"/>
                <w:lang w:val="en-US"/>
              </w:rPr>
              <w:t>2 mm thick, with perimeter of rectangular section of 250</w:t>
            </w:r>
            <w:r w:rsidRPr="00FB1BC0">
              <w:rPr>
                <w:rFonts w:ascii="Times New Roman CYR" w:eastAsia="Times New Roman CYR" w:hint="default"/>
                <w:sz w:val="20"/>
                <w:lang w:val="en-US"/>
              </w:rPr>
              <w:t>–</w:t>
            </w:r>
            <w:r w:rsidRPr="00FB1BC0">
              <w:rPr>
                <w:rFonts w:ascii="Times New Roman CYR" w:eastAsia="Times New Roman CYR" w:hint="default"/>
                <w:sz w:val="20"/>
                <w:lang w:val="en-US"/>
              </w:rPr>
              <w:t>700 mm (rectangular ducts 0.5mm)</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m2</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8.50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28</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VA02E</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Manufacturing and mounting straight ventilation channels, of zinc or aluminum plates of 0.3</w:t>
            </w:r>
            <w:r w:rsidRPr="00FB1BC0">
              <w:rPr>
                <w:rFonts w:ascii="Times New Roman CYR" w:eastAsia="Times New Roman CYR" w:hint="default"/>
                <w:sz w:val="20"/>
                <w:lang w:val="en-US"/>
              </w:rPr>
              <w:t>–</w:t>
            </w:r>
            <w:r w:rsidRPr="00FB1BC0">
              <w:rPr>
                <w:rFonts w:ascii="Times New Roman CYR" w:eastAsia="Times New Roman CYR" w:hint="default"/>
                <w:sz w:val="20"/>
                <w:lang w:val="en-US"/>
              </w:rPr>
              <w:t>2 mm thick, with perimeter of circular section of 250</w:t>
            </w:r>
            <w:r w:rsidRPr="00FB1BC0">
              <w:rPr>
                <w:rFonts w:ascii="Times New Roman CYR" w:eastAsia="Times New Roman CYR" w:hint="default"/>
                <w:sz w:val="20"/>
                <w:lang w:val="en-US"/>
              </w:rPr>
              <w:t>–</w:t>
            </w:r>
            <w:r w:rsidRPr="00FB1BC0">
              <w:rPr>
                <w:rFonts w:ascii="Times New Roman CYR" w:eastAsia="Times New Roman CYR" w:hint="default"/>
                <w:sz w:val="20"/>
                <w:lang w:val="en-US"/>
              </w:rPr>
              <w:t>700 mm (round ducts 0.5mm)</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m2</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50.27</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29</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VA02F</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Manufacturing and mounting straight ventilation channels, of zinc or aluminum plates of 0.3</w:t>
            </w:r>
            <w:r w:rsidRPr="00FB1BC0">
              <w:rPr>
                <w:rFonts w:ascii="Times New Roman CYR" w:eastAsia="Times New Roman CYR" w:hint="default"/>
                <w:sz w:val="20"/>
                <w:lang w:val="en-US"/>
              </w:rPr>
              <w:t>–</w:t>
            </w:r>
            <w:r w:rsidRPr="00FB1BC0">
              <w:rPr>
                <w:rFonts w:ascii="Times New Roman CYR" w:eastAsia="Times New Roman CYR" w:hint="default"/>
                <w:sz w:val="20"/>
                <w:lang w:val="en-US"/>
              </w:rPr>
              <w:t>2 mm thick, with perimeter of circular section of 700 - 1600  mm (round ducts 0.5mm)</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m2</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7.85</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30</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VA02B</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highlight w:val="cyan"/>
                <w:lang w:val="en-US"/>
              </w:rPr>
            </w:pPr>
            <w:r w:rsidRPr="00FB1BC0">
              <w:rPr>
                <w:rFonts w:ascii="Times New Roman CYR" w:eastAsia="Times New Roman CYR" w:hint="default"/>
                <w:sz w:val="20"/>
                <w:lang w:val="en-US"/>
              </w:rPr>
              <w:t>Manufacturing and mounting straight ventilation channels, of zinc or aluminum plates of 0.3</w:t>
            </w:r>
            <w:r w:rsidRPr="00FB1BC0">
              <w:rPr>
                <w:rFonts w:ascii="Times New Roman CYR" w:eastAsia="Times New Roman CYR" w:hint="default"/>
                <w:sz w:val="20"/>
                <w:lang w:val="en-US"/>
              </w:rPr>
              <w:t>–</w:t>
            </w:r>
            <w:r w:rsidRPr="00FB1BC0">
              <w:rPr>
                <w:rFonts w:ascii="Times New Roman CYR" w:eastAsia="Times New Roman CYR" w:hint="default"/>
                <w:sz w:val="20"/>
                <w:lang w:val="en-US"/>
              </w:rPr>
              <w:t>2 mm thick, with perimeter of rectangular section of 700</w:t>
            </w:r>
            <w:r w:rsidRPr="00FB1BC0">
              <w:rPr>
                <w:rFonts w:ascii="Times New Roman CYR" w:eastAsia="Times New Roman CYR" w:hint="default"/>
                <w:sz w:val="20"/>
                <w:lang w:val="en-US"/>
              </w:rPr>
              <w:t>–</w:t>
            </w:r>
            <w:r w:rsidRPr="00FB1BC0">
              <w:rPr>
                <w:rFonts w:ascii="Times New Roman CYR" w:eastAsia="Times New Roman CYR" w:hint="default"/>
                <w:sz w:val="20"/>
                <w:lang w:val="en-US"/>
              </w:rPr>
              <w:t>1600 mm (rectangular ducts 0.7mm)</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m2</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37.30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31</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VA02C</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highlight w:val="cyan"/>
                <w:lang w:val="en-US"/>
              </w:rPr>
            </w:pPr>
            <w:r w:rsidRPr="00FB1BC0">
              <w:rPr>
                <w:rFonts w:ascii="Times New Roman CYR" w:eastAsia="Times New Roman CYR" w:hint="default"/>
                <w:sz w:val="20"/>
                <w:lang w:val="en-US"/>
              </w:rPr>
              <w:t>Manufacturing and mounting straight ventilation channels, of zinc or aluminum plates of 0.3</w:t>
            </w:r>
            <w:r w:rsidRPr="00FB1BC0">
              <w:rPr>
                <w:rFonts w:ascii="Times New Roman CYR" w:eastAsia="Times New Roman CYR" w:hint="default"/>
                <w:sz w:val="20"/>
                <w:lang w:val="en-US"/>
              </w:rPr>
              <w:t>–</w:t>
            </w:r>
            <w:r w:rsidRPr="00FB1BC0">
              <w:rPr>
                <w:rFonts w:ascii="Times New Roman CYR" w:eastAsia="Times New Roman CYR" w:hint="default"/>
                <w:sz w:val="20"/>
                <w:lang w:val="en-US"/>
              </w:rPr>
              <w:t>2 mm thick, with perimeter of rectangular section of 1600</w:t>
            </w:r>
            <w:r w:rsidRPr="00FB1BC0">
              <w:rPr>
                <w:rFonts w:ascii="Times New Roman CYR" w:eastAsia="Times New Roman CYR" w:hint="default"/>
                <w:sz w:val="20"/>
                <w:lang w:val="en-US"/>
              </w:rPr>
              <w:t>–</w:t>
            </w:r>
            <w:r w:rsidRPr="00FB1BC0">
              <w:rPr>
                <w:rFonts w:ascii="Times New Roman CYR" w:eastAsia="Times New Roman CYR" w:hint="default"/>
                <w:sz w:val="20"/>
                <w:lang w:val="en-US"/>
              </w:rPr>
              <w:t>2500 mm (rectangular ducts 0.7mm)</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m2</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10.20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lastRenderedPageBreak/>
              <w:t>32</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VA02E</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highlight w:val="cyan"/>
                <w:lang w:val="en-US"/>
              </w:rPr>
            </w:pPr>
            <w:r w:rsidRPr="00FB1BC0">
              <w:rPr>
                <w:rFonts w:ascii="Times New Roman CYR" w:eastAsia="Times New Roman CYR" w:hint="default"/>
                <w:sz w:val="20"/>
                <w:lang w:val="en-US"/>
              </w:rPr>
              <w:t>Manufacturing and mounting straight ventilation channels, of zinc or aluminum plates of 0.3</w:t>
            </w:r>
            <w:r w:rsidRPr="00FB1BC0">
              <w:rPr>
                <w:rFonts w:ascii="Times New Roman CYR" w:eastAsia="Times New Roman CYR" w:hint="default"/>
                <w:sz w:val="20"/>
                <w:lang w:val="en-US"/>
              </w:rPr>
              <w:t>–</w:t>
            </w:r>
            <w:r w:rsidRPr="00FB1BC0">
              <w:rPr>
                <w:rFonts w:ascii="Times New Roman CYR" w:eastAsia="Times New Roman CYR" w:hint="default"/>
                <w:sz w:val="20"/>
                <w:lang w:val="en-US"/>
              </w:rPr>
              <w:t>2 mm thick, with perimeter of rectangular section of 250</w:t>
            </w:r>
            <w:r w:rsidRPr="00FB1BC0">
              <w:rPr>
                <w:rFonts w:ascii="Times New Roman CYR" w:eastAsia="Times New Roman CYR" w:hint="default"/>
                <w:sz w:val="20"/>
                <w:lang w:val="en-US"/>
              </w:rPr>
              <w:t>–</w:t>
            </w:r>
            <w:r w:rsidRPr="00FB1BC0">
              <w:rPr>
                <w:rFonts w:ascii="Times New Roman CYR" w:eastAsia="Times New Roman CYR" w:hint="default"/>
                <w:sz w:val="20"/>
                <w:lang w:val="en-US"/>
              </w:rPr>
              <w:t>700 mm (round ducts 0.7mm)</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m2</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21.07</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33</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VA02F</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Manufacturing and mounting straight ventilation channels, of zinc or aluminum plates of 0.3</w:t>
            </w:r>
            <w:r w:rsidRPr="00FB1BC0">
              <w:rPr>
                <w:rFonts w:ascii="Times New Roman CYR" w:eastAsia="Times New Roman CYR" w:hint="default"/>
                <w:sz w:val="20"/>
                <w:lang w:val="en-US"/>
              </w:rPr>
              <w:t>–</w:t>
            </w:r>
            <w:r w:rsidRPr="00FB1BC0">
              <w:rPr>
                <w:rFonts w:ascii="Times New Roman CYR" w:eastAsia="Times New Roman CYR" w:hint="default"/>
                <w:sz w:val="20"/>
                <w:lang w:val="en-US"/>
              </w:rPr>
              <w:t>2 mm thick, with perimeter of circular section of 700-1600 mm (round ducts 0.7mm)</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m2</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7.07</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34</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IzH05B</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rsidP="0090371F">
            <w:pPr>
              <w:widowControl w:val="0"/>
              <w:spacing w:after="0"/>
              <w:rPr>
                <w:rFonts w:hint="default"/>
                <w:lang w:val="en-US"/>
              </w:rPr>
            </w:pPr>
            <w:r w:rsidRPr="00FB1BC0">
              <w:rPr>
                <w:rFonts w:ascii="Times New Roman CYR" w:eastAsia="Times New Roman CYR" w:hint="default"/>
                <w:sz w:val="20"/>
                <w:lang w:val="en-US"/>
              </w:rPr>
              <w:t>Insulating pipes with matrasses of glass wool, mineral wool of type I or type P sewed on front, on zinc wire braid, manufactured on the site, 40 mm thick, on pipes with circumference of over 35 cm over thermal insulation (plates of mineral wool of synthetic binder of 125 type) (insulation of ducts 30</w:t>
            </w:r>
            <w:r w:rsidR="0090371F">
              <w:rPr>
                <w:rFonts w:ascii="Times New Roman CYR" w:eastAsia="Times New Roman CYR" w:hint="default"/>
                <w:sz w:val="20"/>
                <w:lang w:val="en-US"/>
              </w:rPr>
              <w:t xml:space="preserve"> </w:t>
            </w:r>
            <w:r w:rsidRPr="00FB1BC0">
              <w:rPr>
                <w:rFonts w:ascii="Times New Roman CYR" w:eastAsia="Times New Roman CYR" w:hint="default"/>
                <w:sz w:val="20"/>
                <w:lang w:val="en-US"/>
              </w:rPr>
              <w:t>mm thick)</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m2</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38.60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35</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IzH05B</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rsidP="0090371F">
            <w:pPr>
              <w:widowControl w:val="0"/>
              <w:spacing w:after="0"/>
              <w:rPr>
                <w:rFonts w:hint="default"/>
                <w:lang w:val="en-US"/>
              </w:rPr>
            </w:pPr>
            <w:r w:rsidRPr="00FB1BC0">
              <w:rPr>
                <w:rFonts w:ascii="Times New Roman CYR" w:eastAsia="Times New Roman CYR" w:hint="default"/>
                <w:sz w:val="20"/>
                <w:lang w:val="en-US"/>
              </w:rPr>
              <w:t>Insulating pipes with matrasses of glass wool, mineral wool of type I or type P sewed on front, on zinc wire braid, manufactured on the site, 40 mm thick, on pipes with circumference of over 35 cm over thermal insulation (plates of mineral wool of synthetic binder of 125 type</w:t>
            </w:r>
            <w:r w:rsidR="0090371F">
              <w:rPr>
                <w:rFonts w:ascii="Times New Roman CYR" w:eastAsia="Times New Roman CYR" w:hint="default"/>
                <w:sz w:val="20"/>
                <w:lang w:val="en-US"/>
              </w:rPr>
              <w:t xml:space="preserve">) (insulation of ducts 100 </w:t>
            </w:r>
            <w:r w:rsidRPr="00FB1BC0">
              <w:rPr>
                <w:rFonts w:ascii="Times New Roman CYR" w:eastAsia="Times New Roman CYR" w:hint="default"/>
                <w:sz w:val="20"/>
                <w:lang w:val="en-US"/>
              </w:rPr>
              <w:t>mm thick)</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m2</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11.00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36</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VA11D</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Special piece (reduction), of black plate of 0.5 - 1.5 mm thick, with perimeter of rectangular s</w:t>
            </w:r>
            <w:bookmarkStart w:id="0" w:name="_GoBack"/>
            <w:bookmarkEnd w:id="0"/>
            <w:r w:rsidRPr="00FB1BC0">
              <w:rPr>
                <w:rFonts w:ascii="Times New Roman CYR" w:eastAsia="Times New Roman CYR" w:hint="default"/>
                <w:sz w:val="20"/>
                <w:lang w:val="en-US"/>
              </w:rPr>
              <w:t>ection of 1600</w:t>
            </w:r>
            <w:r w:rsidRPr="00FB1BC0">
              <w:rPr>
                <w:rFonts w:ascii="Times New Roman CYR" w:eastAsia="Times New Roman CYR" w:hint="default"/>
                <w:sz w:val="20"/>
                <w:lang w:val="en-US"/>
              </w:rPr>
              <w:t>–</w:t>
            </w:r>
            <w:r w:rsidRPr="00FB1BC0">
              <w:rPr>
                <w:rFonts w:ascii="Times New Roman CYR" w:eastAsia="Times New Roman CYR" w:hint="default"/>
                <w:sz w:val="20"/>
                <w:lang w:val="en-US"/>
              </w:rPr>
              <w:t>2500 mm (stainless steel passage, 0.1 mm thick, 600</w:t>
            </w:r>
            <w:r w:rsidRPr="00FB1BC0">
              <w:rPr>
                <w:rFonts w:ascii="Times New Roman CYR" w:eastAsia="Times New Roman CYR" w:hint="default"/>
                <w:sz w:val="20"/>
                <w:lang w:val="en-US"/>
              </w:rPr>
              <w:t>х</w:t>
            </w:r>
            <w:r w:rsidRPr="00FB1BC0">
              <w:rPr>
                <w:rFonts w:ascii="Times New Roman CYR" w:eastAsia="Times New Roman CYR" w:hint="default"/>
                <w:sz w:val="20"/>
                <w:lang w:val="en-US"/>
              </w:rPr>
              <w:t>250-1400</w:t>
            </w:r>
            <w:r w:rsidRPr="00FB1BC0">
              <w:rPr>
                <w:rFonts w:ascii="Times New Roman CYR" w:eastAsia="Times New Roman CYR" w:hint="default"/>
                <w:sz w:val="20"/>
                <w:lang w:val="en-US"/>
              </w:rPr>
              <w:t>х</w:t>
            </w:r>
            <w:r w:rsidRPr="00FB1BC0">
              <w:rPr>
                <w:rFonts w:ascii="Times New Roman CYR" w:eastAsia="Times New Roman CYR" w:hint="default"/>
                <w:sz w:val="20"/>
                <w:lang w:val="en-US"/>
              </w:rPr>
              <w:t>300)</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m2</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2.50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37</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VA02F</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Manufacturing and mounting straight ventilation channels, of zinc or aluminum plates of 0.3</w:t>
            </w:r>
            <w:r w:rsidRPr="00FB1BC0">
              <w:rPr>
                <w:rFonts w:ascii="Times New Roman CYR" w:eastAsia="Times New Roman CYR" w:hint="default"/>
                <w:sz w:val="20"/>
                <w:lang w:val="en-US"/>
              </w:rPr>
              <w:t>–</w:t>
            </w:r>
            <w:r w:rsidRPr="00FB1BC0">
              <w:rPr>
                <w:rFonts w:ascii="Times New Roman CYR" w:eastAsia="Times New Roman CYR" w:hint="default"/>
                <w:sz w:val="20"/>
                <w:lang w:val="en-US"/>
              </w:rPr>
              <w:t>2 mm thick, with perimeter of circular section of 700-1600 mm (round ducts 1.0mm)</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m2</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44.24</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38</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VB27A</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 xml:space="preserve">Protective cap for circular channels with the perimeter of 230 </w:t>
            </w:r>
            <w:r w:rsidRPr="00FB1BC0">
              <w:rPr>
                <w:rFonts w:ascii="Times New Roman CYR" w:eastAsia="Times New Roman CYR" w:hint="default"/>
                <w:sz w:val="20"/>
                <w:lang w:val="en-US"/>
              </w:rPr>
              <w:t>–</w:t>
            </w:r>
            <w:r w:rsidRPr="00FB1BC0">
              <w:rPr>
                <w:rFonts w:ascii="Times New Roman CYR" w:eastAsia="Times New Roman CYR" w:hint="default"/>
                <w:sz w:val="20"/>
                <w:lang w:val="en-US"/>
              </w:rPr>
              <w:t xml:space="preserve"> 700 mm (umbrella </w:t>
            </w:r>
            <w:r w:rsidRPr="00FB1BC0">
              <w:rPr>
                <w:rFonts w:ascii="Times New Roman CYR" w:eastAsia="Times New Roman CYR" w:hint="default"/>
                <w:sz w:val="20"/>
                <w:lang w:val="en-US"/>
              </w:rPr>
              <w:t>№</w:t>
            </w:r>
            <w:r w:rsidRPr="00FB1BC0">
              <w:rPr>
                <w:rFonts w:ascii="Times New Roman CYR" w:eastAsia="Times New Roman CYR" w:hint="default"/>
                <w:sz w:val="20"/>
                <w:lang w:val="en-US"/>
              </w:rPr>
              <w:t>1 thickness 0.1 GOST 19903-74)</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39</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VC34A</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Manufacturing and mounting of support and anchorage device, for devices, channels, special pieces etc. of section steel, with weight per piece of up to 5 kg (steel for duct mounting)</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kg</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30.00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40</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IC13D</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Black steel pipe welded longitudinally for installations with screw-thread and valve screwed to device joints, in central heating installations, pipe having the diameter of 45x2.5 mm (Freon-duct)</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m</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30.00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41</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IC35B</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 xml:space="preserve">Reinforced polyethylene pipe of high density or of reinforced or non-reinforced polypropylene, mounted, at joints of heating bodies or devices, in central heating installations, having external diameter of 20.0 mm (condensate drain pipe </w:t>
            </w:r>
            <w:r w:rsidRPr="00FB1BC0">
              <w:rPr>
                <w:rFonts w:ascii="Times New Roman CYR" w:eastAsia="Times New Roman CYR" w:hint="default"/>
                <w:sz w:val="20"/>
                <w:lang w:val="en-US"/>
              </w:rPr>
              <w:t>ПВХ</w:t>
            </w:r>
            <w:r w:rsidRPr="00FB1BC0">
              <w:rPr>
                <w:rFonts w:ascii="Times New Roman CYR" w:eastAsia="Times New Roman CYR" w:hint="default"/>
                <w:sz w:val="20"/>
                <w:lang w:val="en-US"/>
              </w:rPr>
              <w:t xml:space="preserve"> 20 mm)</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m</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120.00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42</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IC35C</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Reinforced polyethylene pipe of high density or of reinforced or non-reinforced polypropylene, mounted, at joints of heating bodies or devices, in central heating installations, having external diameter of 25.0 mm (PVC condensate drain pipe 20 mm)</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m</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10.00</w:t>
            </w:r>
          </w:p>
        </w:tc>
      </w:tr>
      <w:tr w:rsidR="00D403DC" w:rsidRPr="00FB1BC0">
        <w:tc>
          <w:tcPr>
            <w:tcW w:w="708" w:type="dxa"/>
            <w:tcBorders>
              <w:top w:val="nil"/>
              <w:left w:val="single" w:sz="6" w:space="0" w:color="000000"/>
              <w:bottom w:val="nil"/>
              <w:right w:val="nil"/>
              <w:tl2br w:val="nil"/>
              <w:tr2bl w:val="nil"/>
            </w:tcBorders>
            <w:tcMar>
              <w:left w:w="108" w:type="dxa"/>
              <w:right w:w="108" w:type="dxa"/>
            </w:tcMar>
          </w:tcPr>
          <w:p w:rsidR="00D403DC" w:rsidRPr="00FB1BC0" w:rsidRDefault="00D403DC">
            <w:pPr>
              <w:widowControl w:val="0"/>
              <w:spacing w:after="0"/>
              <w:jc w:val="center"/>
              <w:rPr>
                <w:rFonts w:hint="default"/>
                <w:lang w:val="en-US"/>
              </w:rPr>
            </w:pPr>
          </w:p>
        </w:tc>
        <w:tc>
          <w:tcPr>
            <w:tcW w:w="1133" w:type="dxa"/>
            <w:tcBorders>
              <w:top w:val="nil"/>
              <w:left w:val="single" w:sz="6" w:space="0" w:color="000000"/>
              <w:bottom w:val="nil"/>
              <w:right w:val="nil"/>
              <w:tl2br w:val="nil"/>
              <w:tr2bl w:val="nil"/>
            </w:tcBorders>
            <w:tcMar>
              <w:left w:w="108" w:type="dxa"/>
              <w:right w:w="108" w:type="dxa"/>
            </w:tcMar>
          </w:tcPr>
          <w:p w:rsidR="00D403DC" w:rsidRPr="00FB1BC0" w:rsidRDefault="00D403DC">
            <w:pPr>
              <w:widowControl w:val="0"/>
              <w:spacing w:after="0"/>
              <w:rPr>
                <w:rFonts w:ascii="Times New Roman CYR" w:eastAsia="Times New Roman CYR" w:hint="default"/>
                <w:sz w:val="20"/>
                <w:lang w:val="en-US"/>
              </w:rPr>
            </w:pPr>
          </w:p>
        </w:tc>
        <w:tc>
          <w:tcPr>
            <w:tcW w:w="6097" w:type="dxa"/>
            <w:tcBorders>
              <w:top w:val="nil"/>
              <w:left w:val="single" w:sz="6" w:space="0" w:color="000000"/>
              <w:bottom w:val="nil"/>
              <w:right w:val="nil"/>
              <w:tl2br w:val="nil"/>
              <w:tr2bl w:val="nil"/>
            </w:tcBorders>
            <w:tcMar>
              <w:left w:w="108" w:type="dxa"/>
              <w:right w:w="108" w:type="dxa"/>
            </w:tcMar>
          </w:tcPr>
          <w:p w:rsidR="00D403DC" w:rsidRPr="00FB1BC0" w:rsidRDefault="00FB1BC0">
            <w:pPr>
              <w:widowControl w:val="0"/>
              <w:spacing w:after="0"/>
              <w:rPr>
                <w:rFonts w:hint="default"/>
                <w:lang w:val="en-US"/>
              </w:rPr>
            </w:pPr>
            <w:r w:rsidRPr="00FB1BC0">
              <w:rPr>
                <w:rFonts w:ascii="Times New Roman" w:hint="default"/>
                <w:b/>
                <w:lang w:val="en-US"/>
              </w:rPr>
              <w:t xml:space="preserve">Chapter </w:t>
            </w:r>
            <w:r w:rsidRPr="00FB1BC0">
              <w:rPr>
                <w:rFonts w:ascii="Times New Roman CYR" w:eastAsia="Times New Roman CYR" w:hint="default"/>
                <w:b/>
                <w:lang w:val="en-US"/>
              </w:rPr>
              <w:t>2. Mounting works</w:t>
            </w:r>
          </w:p>
        </w:tc>
        <w:tc>
          <w:tcPr>
            <w:tcW w:w="1133" w:type="dxa"/>
            <w:tcBorders>
              <w:top w:val="nil"/>
              <w:left w:val="single" w:sz="6" w:space="0" w:color="000000"/>
              <w:bottom w:val="nil"/>
              <w:right w:val="nil"/>
              <w:tl2br w:val="nil"/>
              <w:tr2bl w:val="nil"/>
            </w:tcBorders>
            <w:tcMar>
              <w:left w:w="108" w:type="dxa"/>
              <w:right w:w="108" w:type="dxa"/>
            </w:tcMar>
          </w:tcPr>
          <w:p w:rsidR="00D403DC" w:rsidRPr="00FB1BC0" w:rsidRDefault="00D403DC">
            <w:pPr>
              <w:widowControl w:val="0"/>
              <w:spacing w:after="0"/>
              <w:rPr>
                <w:rFonts w:ascii="Times New Roman CYR" w:eastAsia="Times New Roman CYR" w:hint="default"/>
                <w:sz w:val="20"/>
                <w:lang w:val="en-US"/>
              </w:rPr>
            </w:pPr>
          </w:p>
        </w:tc>
        <w:tc>
          <w:tcPr>
            <w:tcW w:w="1133" w:type="dxa"/>
            <w:tcBorders>
              <w:top w:val="nil"/>
              <w:left w:val="single" w:sz="6" w:space="0" w:color="000000"/>
              <w:bottom w:val="nil"/>
              <w:right w:val="nil"/>
              <w:tl2br w:val="nil"/>
              <w:tr2bl w:val="nil"/>
            </w:tcBorders>
            <w:tcMar>
              <w:left w:w="108" w:type="dxa"/>
              <w:right w:w="108" w:type="dxa"/>
            </w:tcMar>
          </w:tcPr>
          <w:p w:rsidR="00D403DC" w:rsidRPr="00FB1BC0" w:rsidRDefault="00D403DC">
            <w:pPr>
              <w:widowControl w:val="0"/>
              <w:spacing w:after="0"/>
              <w:rPr>
                <w:rFonts w:ascii="Times New Roman CYR" w:eastAsia="Times New Roman CYR" w:hint="default"/>
                <w:sz w:val="20"/>
                <w:lang w:val="en-US"/>
              </w:rPr>
            </w:pPr>
          </w:p>
        </w:tc>
      </w:tr>
      <w:tr w:rsidR="00D403DC" w:rsidRPr="00FB1BC0">
        <w:trPr>
          <w:gridAfter w:val="3"/>
          <w:wAfter w:w="8363" w:type="dxa"/>
        </w:trPr>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43</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D403DC">
            <w:pPr>
              <w:widowControl w:val="0"/>
              <w:spacing w:after="0"/>
              <w:rPr>
                <w:rFonts w:ascii="Times New Roman CYR" w:eastAsia="Times New Roman CYR" w:hint="default"/>
                <w:sz w:val="20"/>
                <w:lang w:val="en-US"/>
              </w:rPr>
            </w:pP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44</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VC37A</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 xml:space="preserve">Mounting of household air-conditioners (split system), engine power up to 4.5 kw, from the stairs (wall air-conditioner 1.27 </w:t>
            </w:r>
            <w:proofErr w:type="spellStart"/>
            <w:r w:rsidRPr="00FB1BC0">
              <w:rPr>
                <w:rFonts w:ascii="Times New Roman CYR" w:eastAsia="Times New Roman CYR" w:hint="default"/>
                <w:sz w:val="20"/>
                <w:lang w:val="en-US"/>
              </w:rPr>
              <w:t>к</w:t>
            </w:r>
            <w:r w:rsidRPr="00FB1BC0">
              <w:rPr>
                <w:rFonts w:ascii="Times New Roman CYR" w:eastAsia="Times New Roman CYR" w:hint="default"/>
                <w:sz w:val="20"/>
                <w:lang w:val="en-US"/>
              </w:rPr>
              <w:t>Wt</w:t>
            </w:r>
            <w:proofErr w:type="spellEnd"/>
            <w:r w:rsidRPr="00FB1BC0">
              <w:rPr>
                <w:rFonts w:ascii="Times New Roman CYR" w:eastAsia="Times New Roman CYR" w:hint="default"/>
                <w:sz w:val="20"/>
                <w:lang w:val="en-US"/>
              </w:rPr>
              <w:t xml:space="preserve">, </w:t>
            </w:r>
            <w:proofErr w:type="spellStart"/>
            <w:r w:rsidRPr="00FB1BC0">
              <w:rPr>
                <w:rFonts w:ascii="Times New Roman CYR" w:eastAsia="Times New Roman CYR" w:hint="default"/>
                <w:sz w:val="20"/>
                <w:lang w:val="en-US"/>
              </w:rPr>
              <w:t>Kentatsu</w:t>
            </w:r>
            <w:proofErr w:type="spellEnd"/>
            <w:r w:rsidRPr="00FB1BC0">
              <w:rPr>
                <w:rFonts w:ascii="Times New Roman CYR" w:eastAsia="Times New Roman CYR" w:hint="default"/>
                <w:sz w:val="20"/>
                <w:lang w:val="en-US"/>
              </w:rPr>
              <w:t>, exterior set</w:t>
            </w:r>
            <w:r w:rsidRPr="00FB1BC0">
              <w:rPr>
                <w:rFonts w:ascii="Times New Roman CYR" w:eastAsia="Times New Roman CYR" w:hint="default"/>
                <w:sz w:val="20"/>
                <w:lang w:val="en-US"/>
              </w:rPr>
              <w:t>–</w:t>
            </w:r>
            <w:r w:rsidRPr="00FB1BC0">
              <w:rPr>
                <w:rFonts w:ascii="Times New Roman CYR" w:eastAsia="Times New Roman CYR" w:hint="default"/>
                <w:sz w:val="20"/>
                <w:lang w:val="en-US"/>
              </w:rPr>
              <w:t>KSRMA21HZAN1, interior set</w:t>
            </w:r>
            <w:r w:rsidRPr="00FB1BC0">
              <w:rPr>
                <w:rFonts w:ascii="Times New Roman CYR" w:eastAsia="Times New Roman CYR" w:hint="default"/>
                <w:sz w:val="20"/>
                <w:lang w:val="en-US"/>
              </w:rPr>
              <w:t>–</w:t>
            </w:r>
            <w:r w:rsidRPr="00FB1BC0">
              <w:rPr>
                <w:rFonts w:ascii="Times New Roman CYR" w:eastAsia="Times New Roman CYR" w:hint="default"/>
                <w:sz w:val="20"/>
                <w:lang w:val="en-US"/>
              </w:rPr>
              <w:t>KSGMA21HZAN1)</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22.00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45</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VC37D</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 xml:space="preserve">Mounting of household air-conditioners (split system), engine power up to 8.5 kw, from the stairs (duct air-conditioner 5.35 </w:t>
            </w:r>
            <w:proofErr w:type="spellStart"/>
            <w:r w:rsidRPr="00FB1BC0">
              <w:rPr>
                <w:rFonts w:ascii="Times New Roman CYR" w:eastAsia="Times New Roman CYR" w:hint="default"/>
                <w:sz w:val="20"/>
                <w:lang w:val="en-US"/>
              </w:rPr>
              <w:t>к</w:t>
            </w:r>
            <w:r w:rsidRPr="00FB1BC0">
              <w:rPr>
                <w:rFonts w:ascii="Times New Roman CYR" w:eastAsia="Times New Roman CYR" w:hint="default"/>
                <w:sz w:val="20"/>
                <w:lang w:val="en-US"/>
              </w:rPr>
              <w:t>Wt</w:t>
            </w:r>
            <w:proofErr w:type="spellEnd"/>
            <w:r w:rsidRPr="00FB1BC0">
              <w:rPr>
                <w:rFonts w:ascii="Times New Roman CYR" w:eastAsia="Times New Roman CYR" w:hint="default"/>
                <w:sz w:val="20"/>
                <w:lang w:val="en-US"/>
              </w:rPr>
              <w:t xml:space="preserve">, </w:t>
            </w:r>
            <w:proofErr w:type="spellStart"/>
            <w:r w:rsidRPr="00FB1BC0">
              <w:rPr>
                <w:rFonts w:ascii="Times New Roman CYR" w:eastAsia="Times New Roman CYR" w:hint="default"/>
                <w:sz w:val="20"/>
                <w:lang w:val="en-US"/>
              </w:rPr>
              <w:t>Kentatsu</w:t>
            </w:r>
            <w:proofErr w:type="spellEnd"/>
            <w:r w:rsidRPr="00FB1BC0">
              <w:rPr>
                <w:rFonts w:ascii="Times New Roman CYR" w:eastAsia="Times New Roman CYR" w:hint="default"/>
                <w:sz w:val="20"/>
                <w:lang w:val="en-US"/>
              </w:rPr>
              <w:t>, exterior set -KSUT140HFAN3, interior set -KSKR140HFAN3)</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46</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VC37A</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 xml:space="preserve">Mounting of household air-conditioners (split system), engine power up to 4.5 kw, from the stairs (wall air-conditioner 1.71 </w:t>
            </w:r>
            <w:proofErr w:type="spellStart"/>
            <w:r w:rsidRPr="00FB1BC0">
              <w:rPr>
                <w:rFonts w:ascii="Times New Roman CYR" w:eastAsia="Times New Roman CYR" w:hint="default"/>
                <w:sz w:val="20"/>
                <w:lang w:val="en-US"/>
              </w:rPr>
              <w:t>к</w:t>
            </w:r>
            <w:r w:rsidRPr="00FB1BC0">
              <w:rPr>
                <w:rFonts w:ascii="Times New Roman CYR" w:eastAsia="Times New Roman CYR" w:hint="default"/>
                <w:sz w:val="20"/>
                <w:lang w:val="en-US"/>
              </w:rPr>
              <w:t>Wt</w:t>
            </w:r>
            <w:proofErr w:type="spellEnd"/>
            <w:r w:rsidRPr="00FB1BC0">
              <w:rPr>
                <w:rFonts w:ascii="Times New Roman CYR" w:eastAsia="Times New Roman CYR" w:hint="default"/>
                <w:sz w:val="20"/>
                <w:lang w:val="en-US"/>
              </w:rPr>
              <w:t xml:space="preserve">, </w:t>
            </w:r>
            <w:proofErr w:type="spellStart"/>
            <w:r w:rsidRPr="00FB1BC0">
              <w:rPr>
                <w:rFonts w:ascii="Times New Roman CYR" w:eastAsia="Times New Roman CYR" w:hint="default"/>
                <w:sz w:val="20"/>
                <w:lang w:val="en-US"/>
              </w:rPr>
              <w:t>Kentatsu</w:t>
            </w:r>
            <w:proofErr w:type="spellEnd"/>
            <w:r w:rsidRPr="00FB1BC0">
              <w:rPr>
                <w:rFonts w:ascii="Times New Roman CYR" w:eastAsia="Times New Roman CYR" w:hint="default"/>
                <w:sz w:val="20"/>
                <w:lang w:val="en-US"/>
              </w:rPr>
              <w:t xml:space="preserve">, exterior </w:t>
            </w:r>
            <w:r w:rsidRPr="00FB1BC0">
              <w:rPr>
                <w:rFonts w:ascii="Times New Roman CYR" w:eastAsia="Times New Roman CYR" w:hint="default"/>
                <w:sz w:val="20"/>
                <w:lang w:val="en-US"/>
              </w:rPr>
              <w:lastRenderedPageBreak/>
              <w:t>set -KSRMA35HZAN1, interior set -KSGMA35HZAN1)</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lastRenderedPageBreak/>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2.00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47</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VC05B</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 xml:space="preserve">Mounting of axial ventilators, with clover sheet pallets, in axial anti-explosive construction, low pressure, both engaged directly with coupling, with debit of 6.000-20.000 mc/h, electric engine of 0.77 </w:t>
            </w:r>
            <w:r w:rsidRPr="00FB1BC0">
              <w:rPr>
                <w:rFonts w:ascii="Times New Roman CYR" w:eastAsia="Times New Roman CYR" w:hint="default"/>
                <w:sz w:val="20"/>
                <w:lang w:val="en-US"/>
              </w:rPr>
              <w:t>–</w:t>
            </w:r>
            <w:r w:rsidRPr="00FB1BC0">
              <w:rPr>
                <w:rFonts w:ascii="Times New Roman CYR" w:eastAsia="Times New Roman CYR" w:hint="default"/>
                <w:sz w:val="20"/>
                <w:lang w:val="en-US"/>
              </w:rPr>
              <w:t xml:space="preserve"> 5.5 kw (duct ventilator </w:t>
            </w:r>
            <w:r w:rsidRPr="00FB1BC0">
              <w:rPr>
                <w:rFonts w:ascii="Times New Roman CYR" w:eastAsia="Times New Roman CYR" w:hint="default"/>
                <w:sz w:val="20"/>
                <w:lang w:val="en-US"/>
              </w:rPr>
              <w:t>К</w:t>
            </w:r>
            <w:r w:rsidRPr="00FB1BC0">
              <w:rPr>
                <w:rFonts w:ascii="Times New Roman CYR" w:eastAsia="Times New Roman CYR" w:hint="default"/>
                <w:sz w:val="20"/>
                <w:lang w:val="en-US"/>
              </w:rPr>
              <w:t xml:space="preserve"> 125 </w:t>
            </w:r>
            <w:r w:rsidRPr="00FB1BC0">
              <w:rPr>
                <w:rFonts w:ascii="Times New Roman CYR" w:eastAsia="Times New Roman CYR" w:hint="default"/>
                <w:sz w:val="20"/>
                <w:lang w:val="en-US"/>
              </w:rPr>
              <w:t>ЕС</w:t>
            </w:r>
            <w:r w:rsidRPr="00FB1BC0">
              <w:rPr>
                <w:rFonts w:ascii="Times New Roman CYR" w:eastAsia="Times New Roman CYR" w:hint="default"/>
                <w:sz w:val="20"/>
                <w:lang w:val="en-US"/>
              </w:rPr>
              <w:t xml:space="preserve"> SILEO)</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5.00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48</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VC05B</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 xml:space="preserve">Mounting of axial ventilators, with clover sheet pallets, in axial anti-explosive construction, low pressure, both engaged directly with coupling, with debit of 6.000-20.000 mc/h, electric engine of 0.77 </w:t>
            </w:r>
            <w:r w:rsidRPr="00FB1BC0">
              <w:rPr>
                <w:rFonts w:ascii="Times New Roman CYR" w:eastAsia="Times New Roman CYR" w:hint="default"/>
                <w:sz w:val="20"/>
                <w:lang w:val="en-US"/>
              </w:rPr>
              <w:t>–</w:t>
            </w:r>
            <w:r w:rsidRPr="00FB1BC0">
              <w:rPr>
                <w:rFonts w:ascii="Times New Roman CYR" w:eastAsia="Times New Roman CYR" w:hint="default"/>
                <w:sz w:val="20"/>
                <w:lang w:val="en-US"/>
              </w:rPr>
              <w:t xml:space="preserve"> 5.5 kw (duct ventilator </w:t>
            </w:r>
            <w:r w:rsidRPr="00FB1BC0">
              <w:rPr>
                <w:rFonts w:ascii="Times New Roman CYR" w:eastAsia="Times New Roman CYR" w:hint="default"/>
                <w:sz w:val="20"/>
                <w:lang w:val="en-US"/>
              </w:rPr>
              <w:t>К</w:t>
            </w:r>
            <w:r w:rsidRPr="00FB1BC0">
              <w:rPr>
                <w:rFonts w:ascii="Times New Roman CYR" w:eastAsia="Times New Roman CYR" w:hint="default"/>
                <w:sz w:val="20"/>
                <w:lang w:val="en-US"/>
              </w:rPr>
              <w:t xml:space="preserve"> 100 </w:t>
            </w:r>
            <w:r w:rsidRPr="00FB1BC0">
              <w:rPr>
                <w:rFonts w:ascii="Times New Roman CYR" w:eastAsia="Times New Roman CYR" w:hint="default"/>
                <w:sz w:val="20"/>
                <w:lang w:val="en-US"/>
              </w:rPr>
              <w:t>ЕС</w:t>
            </w:r>
            <w:r w:rsidRPr="00FB1BC0">
              <w:rPr>
                <w:rFonts w:ascii="Times New Roman CYR" w:eastAsia="Times New Roman CYR" w:hint="default"/>
                <w:sz w:val="20"/>
                <w:lang w:val="en-US"/>
              </w:rPr>
              <w:t xml:space="preserve"> SILEO)</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2.00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49</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VC05B</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 xml:space="preserve">Mounting of axial ventilators, with clover sheet pallets, in axial anti-explosive construction, low pressure, both engaged directly with coupling, with debit of 6.000-20.000 mc/h, electric engine of 0.77 </w:t>
            </w:r>
            <w:r w:rsidRPr="00FB1BC0">
              <w:rPr>
                <w:rFonts w:ascii="Times New Roman CYR" w:eastAsia="Times New Roman CYR" w:hint="default"/>
                <w:sz w:val="20"/>
                <w:lang w:val="en-US"/>
              </w:rPr>
              <w:t>–</w:t>
            </w:r>
            <w:r w:rsidRPr="00FB1BC0">
              <w:rPr>
                <w:rFonts w:ascii="Times New Roman CYR" w:eastAsia="Times New Roman CYR" w:hint="default"/>
                <w:sz w:val="20"/>
                <w:lang w:val="en-US"/>
              </w:rPr>
              <w:t xml:space="preserve"> 5.5 kw (duct ventilator </w:t>
            </w:r>
            <w:r w:rsidRPr="00FB1BC0">
              <w:rPr>
                <w:rFonts w:ascii="Times New Roman CYR" w:eastAsia="Times New Roman CYR" w:hint="default"/>
                <w:sz w:val="20"/>
                <w:lang w:val="en-US"/>
              </w:rPr>
              <w:t>К</w:t>
            </w:r>
            <w:r w:rsidRPr="00FB1BC0">
              <w:rPr>
                <w:rFonts w:ascii="Times New Roman CYR" w:eastAsia="Times New Roman CYR" w:hint="default"/>
                <w:sz w:val="20"/>
                <w:lang w:val="en-US"/>
              </w:rPr>
              <w:t xml:space="preserve"> 250 </w:t>
            </w:r>
            <w:r w:rsidRPr="00FB1BC0">
              <w:rPr>
                <w:rFonts w:ascii="Times New Roman CYR" w:eastAsia="Times New Roman CYR" w:hint="default"/>
                <w:sz w:val="20"/>
                <w:lang w:val="en-US"/>
              </w:rPr>
              <w:t>ЕС</w:t>
            </w:r>
            <w:r w:rsidRPr="00FB1BC0">
              <w:rPr>
                <w:rFonts w:ascii="Times New Roman CYR" w:eastAsia="Times New Roman CYR" w:hint="default"/>
                <w:sz w:val="20"/>
                <w:lang w:val="en-US"/>
              </w:rPr>
              <w:t xml:space="preserve"> SILEO)</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50</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VC05B</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 xml:space="preserve">Mounting of axial ventilators, with clover sheet pallets, in axial anti-explosive construction, low pressure, both engaged directly with coupling, with debit of 6.000-20.000 mc/h, electric engine of 0.77 </w:t>
            </w:r>
            <w:r w:rsidRPr="00FB1BC0">
              <w:rPr>
                <w:rFonts w:ascii="Times New Roman CYR" w:eastAsia="Times New Roman CYR" w:hint="default"/>
                <w:sz w:val="20"/>
                <w:lang w:val="en-US"/>
              </w:rPr>
              <w:t>–</w:t>
            </w:r>
            <w:r w:rsidRPr="00FB1BC0">
              <w:rPr>
                <w:rFonts w:ascii="Times New Roman CYR" w:eastAsia="Times New Roman CYR" w:hint="default"/>
                <w:sz w:val="20"/>
                <w:lang w:val="en-US"/>
              </w:rPr>
              <w:t xml:space="preserve"> 5.5 (duct ventilator DKEX 225-4)</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51</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VC05B</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 xml:space="preserve">Mounting of axial ventilators, with clover sheet pallets, in axial anti-explosive construction, low pressure, both engaged directly with coupling, with debit of 6.000-20.000 mc/h, electric engine of 0.77 </w:t>
            </w:r>
            <w:r w:rsidRPr="00FB1BC0">
              <w:rPr>
                <w:rFonts w:ascii="Times New Roman CYR" w:eastAsia="Times New Roman CYR" w:hint="default"/>
                <w:sz w:val="20"/>
                <w:lang w:val="en-US"/>
              </w:rPr>
              <w:t>–</w:t>
            </w:r>
            <w:r w:rsidRPr="00FB1BC0">
              <w:rPr>
                <w:rFonts w:ascii="Times New Roman CYR" w:eastAsia="Times New Roman CYR" w:hint="default"/>
                <w:sz w:val="20"/>
                <w:lang w:val="en-US"/>
              </w:rPr>
              <w:t xml:space="preserve"> 5.5 kw (centrifuge ventilator PRF 160D2 IE2)</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52</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VC05B</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 xml:space="preserve">Mounting of axial ventilators, with clover sheet pallets, in axial anti-explosive construction, low pressure, both engaged directly with coupling, with debit of 6.000-20.000 mc/h, electric engine of 0.77 </w:t>
            </w:r>
            <w:r w:rsidRPr="00FB1BC0">
              <w:rPr>
                <w:rFonts w:ascii="Times New Roman CYR" w:eastAsia="Times New Roman CYR" w:hint="default"/>
                <w:sz w:val="20"/>
                <w:lang w:val="en-US"/>
              </w:rPr>
              <w:t>–</w:t>
            </w:r>
            <w:r w:rsidRPr="00FB1BC0">
              <w:rPr>
                <w:rFonts w:ascii="Times New Roman CYR" w:eastAsia="Times New Roman CYR" w:hint="default"/>
                <w:sz w:val="20"/>
                <w:lang w:val="en-US"/>
              </w:rPr>
              <w:t xml:space="preserve"> 5.5 kw (duct ventilator </w:t>
            </w:r>
            <w:r w:rsidRPr="00FB1BC0">
              <w:rPr>
                <w:rFonts w:ascii="Times New Roman CYR" w:eastAsia="Times New Roman CYR" w:hint="default"/>
                <w:sz w:val="20"/>
                <w:lang w:val="en-US"/>
              </w:rPr>
              <w:t>К</w:t>
            </w:r>
            <w:r w:rsidRPr="00FB1BC0">
              <w:rPr>
                <w:rFonts w:ascii="Times New Roman CYR" w:eastAsia="Times New Roman CYR" w:hint="default"/>
                <w:sz w:val="20"/>
                <w:lang w:val="en-US"/>
              </w:rPr>
              <w:t xml:space="preserve"> 160 </w:t>
            </w:r>
            <w:r w:rsidRPr="00FB1BC0">
              <w:rPr>
                <w:rFonts w:ascii="Times New Roman CYR" w:eastAsia="Times New Roman CYR" w:hint="default"/>
                <w:sz w:val="20"/>
                <w:lang w:val="en-US"/>
              </w:rPr>
              <w:t>ЕС</w:t>
            </w:r>
            <w:r w:rsidRPr="00FB1BC0">
              <w:rPr>
                <w:rFonts w:ascii="Times New Roman CYR" w:eastAsia="Times New Roman CYR" w:hint="default"/>
                <w:sz w:val="20"/>
                <w:lang w:val="en-US"/>
              </w:rPr>
              <w:t xml:space="preserve"> SILEO)</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53</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VC05B</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 xml:space="preserve">Mounting of axial ventilator, with clover sheet pallets, in axial anti-explosive construction, low pressure, both engaged directly with coupling, with debit of 6.000-20.000 mc/h, electric engine of 0.77 </w:t>
            </w:r>
            <w:r w:rsidRPr="00FB1BC0">
              <w:rPr>
                <w:rFonts w:ascii="Times New Roman CYR" w:eastAsia="Times New Roman CYR" w:hint="default"/>
                <w:sz w:val="20"/>
                <w:lang w:val="en-US"/>
              </w:rPr>
              <w:t>–</w:t>
            </w:r>
            <w:r w:rsidRPr="00FB1BC0">
              <w:rPr>
                <w:rFonts w:ascii="Times New Roman CYR" w:eastAsia="Times New Roman CYR" w:hint="default"/>
                <w:sz w:val="20"/>
                <w:lang w:val="en-US"/>
              </w:rPr>
              <w:t xml:space="preserve"> 5.5 kw (duct ventilator </w:t>
            </w:r>
            <w:r w:rsidRPr="00FB1BC0">
              <w:rPr>
                <w:rFonts w:ascii="Times New Roman CYR" w:eastAsia="Times New Roman CYR" w:hint="default"/>
                <w:sz w:val="20"/>
                <w:lang w:val="en-US"/>
              </w:rPr>
              <w:t>К</w:t>
            </w:r>
            <w:r w:rsidRPr="00FB1BC0">
              <w:rPr>
                <w:rFonts w:ascii="Times New Roman CYR" w:eastAsia="Times New Roman CYR" w:hint="default"/>
                <w:sz w:val="20"/>
                <w:lang w:val="en-US"/>
              </w:rPr>
              <w:t xml:space="preserve">V 100 </w:t>
            </w:r>
            <w:r w:rsidRPr="00FB1BC0">
              <w:rPr>
                <w:rFonts w:ascii="Times New Roman CYR" w:eastAsia="Times New Roman CYR" w:hint="default"/>
                <w:sz w:val="20"/>
                <w:lang w:val="en-US"/>
              </w:rPr>
              <w:t>ЕС</w:t>
            </w:r>
            <w:r w:rsidRPr="00FB1BC0">
              <w:rPr>
                <w:rFonts w:ascii="Times New Roman CYR" w:eastAsia="Times New Roman CYR" w:hint="default"/>
                <w:sz w:val="20"/>
                <w:lang w:val="en-US"/>
              </w:rPr>
              <w:t xml:space="preserve"> SILEO)</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2.00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54</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VB18A</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Noise suppression device, rectangular with perimeter 1000 - 2000 mm (sound attenuator LD</w:t>
            </w:r>
            <w:r w:rsidRPr="00FB1BC0">
              <w:rPr>
                <w:rFonts w:ascii="Times New Roman CYR" w:eastAsia="Times New Roman CYR" w:hint="default"/>
                <w:sz w:val="20"/>
                <w:lang w:val="en-US"/>
              </w:rPr>
              <w:t>С</w:t>
            </w:r>
            <w:r w:rsidRPr="00FB1BC0">
              <w:rPr>
                <w:rFonts w:ascii="Times New Roman CYR" w:eastAsia="Times New Roman CYR" w:hint="default"/>
                <w:sz w:val="20"/>
                <w:lang w:val="en-US"/>
              </w:rPr>
              <w:t xml:space="preserve"> 125-600)</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3.00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55</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w:hint="default"/>
                <w:sz w:val="24"/>
                <w:lang w:val="en-US"/>
              </w:rPr>
              <w:t>VB18A</w:t>
            </w: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Noise suppression device, rectangular with perimeter 1000 - 2000 mm (sound attenuator LD</w:t>
            </w:r>
            <w:r w:rsidRPr="00FB1BC0">
              <w:rPr>
                <w:rFonts w:ascii="Times New Roman CYR" w:eastAsia="Times New Roman CYR" w:hint="default"/>
                <w:sz w:val="20"/>
                <w:lang w:val="en-US"/>
              </w:rPr>
              <w:t>С</w:t>
            </w:r>
            <w:r w:rsidRPr="00FB1BC0">
              <w:rPr>
                <w:rFonts w:ascii="Times New Roman CYR" w:eastAsia="Times New Roman CYR" w:hint="default"/>
                <w:sz w:val="20"/>
                <w:lang w:val="en-US"/>
              </w:rPr>
              <w:t xml:space="preserve"> 160-600)</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1.00</w:t>
            </w:r>
          </w:p>
        </w:tc>
      </w:tr>
      <w:tr w:rsidR="00D403DC" w:rsidRPr="00FB1BC0">
        <w:tc>
          <w:tcPr>
            <w:tcW w:w="708" w:type="dxa"/>
            <w:tcBorders>
              <w:top w:val="nil"/>
              <w:left w:val="single" w:sz="6" w:space="0" w:color="000000"/>
              <w:bottom w:val="nil"/>
              <w:right w:val="nil"/>
              <w:tl2br w:val="nil"/>
              <w:tr2bl w:val="nil"/>
            </w:tcBorders>
            <w:tcMar>
              <w:left w:w="108" w:type="dxa"/>
              <w:right w:w="108" w:type="dxa"/>
            </w:tcMar>
          </w:tcPr>
          <w:p w:rsidR="00D403DC" w:rsidRPr="00FB1BC0" w:rsidRDefault="00D403DC">
            <w:pPr>
              <w:widowControl w:val="0"/>
              <w:spacing w:after="0"/>
              <w:jc w:val="center"/>
              <w:rPr>
                <w:rFonts w:hint="default"/>
                <w:lang w:val="en-US"/>
              </w:rPr>
            </w:pPr>
          </w:p>
        </w:tc>
        <w:tc>
          <w:tcPr>
            <w:tcW w:w="1133" w:type="dxa"/>
            <w:tcBorders>
              <w:top w:val="nil"/>
              <w:left w:val="single" w:sz="6" w:space="0" w:color="000000"/>
              <w:bottom w:val="nil"/>
              <w:right w:val="nil"/>
              <w:tl2br w:val="nil"/>
              <w:tr2bl w:val="nil"/>
            </w:tcBorders>
            <w:tcMar>
              <w:left w:w="108" w:type="dxa"/>
              <w:right w:w="108" w:type="dxa"/>
            </w:tcMar>
          </w:tcPr>
          <w:p w:rsidR="00D403DC" w:rsidRPr="00FB1BC0" w:rsidRDefault="00D403DC">
            <w:pPr>
              <w:widowControl w:val="0"/>
              <w:spacing w:after="0"/>
              <w:rPr>
                <w:rFonts w:ascii="Times New Roman CYR" w:eastAsia="Times New Roman CYR" w:hint="default"/>
                <w:sz w:val="20"/>
                <w:lang w:val="en-US"/>
              </w:rPr>
            </w:pPr>
          </w:p>
        </w:tc>
        <w:tc>
          <w:tcPr>
            <w:tcW w:w="6097" w:type="dxa"/>
            <w:tcBorders>
              <w:top w:val="nil"/>
              <w:left w:val="single" w:sz="6" w:space="0" w:color="000000"/>
              <w:bottom w:val="nil"/>
              <w:right w:val="nil"/>
              <w:tl2br w:val="nil"/>
              <w:tr2bl w:val="nil"/>
            </w:tcBorders>
            <w:tcMar>
              <w:left w:w="108" w:type="dxa"/>
              <w:right w:w="108" w:type="dxa"/>
            </w:tcMar>
          </w:tcPr>
          <w:p w:rsidR="00D403DC" w:rsidRPr="00FB1BC0" w:rsidRDefault="00FB1BC0">
            <w:pPr>
              <w:widowControl w:val="0"/>
              <w:spacing w:after="0"/>
              <w:rPr>
                <w:rFonts w:hint="default"/>
                <w:lang w:val="en-US"/>
              </w:rPr>
            </w:pPr>
            <w:r w:rsidRPr="00FB1BC0">
              <w:rPr>
                <w:rFonts w:ascii="Times New Roman" w:hint="default"/>
                <w:b/>
                <w:lang w:val="en-US"/>
              </w:rPr>
              <w:t xml:space="preserve">Chapter </w:t>
            </w:r>
            <w:r w:rsidRPr="00FB1BC0">
              <w:rPr>
                <w:rFonts w:ascii="Times New Roman CYR" w:eastAsia="Times New Roman CYR" w:hint="default"/>
                <w:b/>
                <w:lang w:val="en-US"/>
              </w:rPr>
              <w:t>3. Equipment</w:t>
            </w:r>
          </w:p>
        </w:tc>
        <w:tc>
          <w:tcPr>
            <w:tcW w:w="1133" w:type="dxa"/>
            <w:tcBorders>
              <w:top w:val="nil"/>
              <w:left w:val="single" w:sz="6" w:space="0" w:color="000000"/>
              <w:bottom w:val="nil"/>
              <w:right w:val="nil"/>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nil"/>
              <w:left w:val="single" w:sz="6" w:space="0" w:color="000000"/>
              <w:bottom w:val="nil"/>
              <w:right w:val="nil"/>
              <w:tl2br w:val="nil"/>
              <w:tr2bl w:val="nil"/>
            </w:tcBorders>
            <w:tcMar>
              <w:left w:w="108" w:type="dxa"/>
              <w:right w:w="108" w:type="dxa"/>
            </w:tcMar>
          </w:tcPr>
          <w:p w:rsidR="00D403DC" w:rsidRPr="00FB1BC0" w:rsidRDefault="00D403DC">
            <w:pPr>
              <w:widowControl w:val="0"/>
              <w:spacing w:after="0"/>
              <w:rPr>
                <w:rFonts w:ascii="Times New Roman CYR" w:eastAsia="Times New Roman CYR" w:hint="default"/>
                <w:sz w:val="20"/>
                <w:lang w:val="en-US"/>
              </w:rPr>
            </w:pP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56</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D403DC">
            <w:pPr>
              <w:widowControl w:val="0"/>
              <w:spacing w:after="0"/>
              <w:rPr>
                <w:rFonts w:ascii="Times New Roman" w:hint="default"/>
                <w:sz w:val="24"/>
                <w:lang w:val="en-US"/>
              </w:rPr>
            </w:pP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 xml:space="preserve">Wall conditioner 1.27 </w:t>
            </w:r>
            <w:proofErr w:type="spellStart"/>
            <w:r w:rsidRPr="00FB1BC0">
              <w:rPr>
                <w:rFonts w:ascii="Times New Roman CYR" w:eastAsia="Times New Roman CYR" w:hint="default"/>
                <w:sz w:val="20"/>
                <w:lang w:val="en-US"/>
              </w:rPr>
              <w:t>к</w:t>
            </w:r>
            <w:r w:rsidRPr="00FB1BC0">
              <w:rPr>
                <w:rFonts w:ascii="Times New Roman CYR" w:eastAsia="Times New Roman CYR" w:hint="default"/>
                <w:sz w:val="20"/>
                <w:lang w:val="en-US"/>
              </w:rPr>
              <w:t>Wt</w:t>
            </w:r>
            <w:proofErr w:type="spellEnd"/>
            <w:r w:rsidRPr="00FB1BC0">
              <w:rPr>
                <w:rFonts w:ascii="Times New Roman CYR" w:eastAsia="Times New Roman CYR" w:hint="default"/>
                <w:sz w:val="20"/>
                <w:lang w:val="en-US"/>
              </w:rPr>
              <w:t xml:space="preserve">, </w:t>
            </w:r>
            <w:proofErr w:type="spellStart"/>
            <w:r w:rsidRPr="00FB1BC0">
              <w:rPr>
                <w:rFonts w:ascii="Times New Roman CYR" w:eastAsia="Times New Roman CYR" w:hint="default"/>
                <w:sz w:val="20"/>
                <w:lang w:val="en-US"/>
              </w:rPr>
              <w:t>Kentatsu</w:t>
            </w:r>
            <w:proofErr w:type="spellEnd"/>
            <w:r w:rsidRPr="00FB1BC0">
              <w:rPr>
                <w:rFonts w:ascii="Times New Roman CYR" w:eastAsia="Times New Roman CYR" w:hint="default"/>
                <w:sz w:val="20"/>
                <w:lang w:val="en-US"/>
              </w:rPr>
              <w:t>, exterior set -KSRMA21HZAN1, interior set -KSGMA21HZAN1</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22.00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57</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D403DC">
            <w:pPr>
              <w:widowControl w:val="0"/>
              <w:spacing w:after="0"/>
              <w:rPr>
                <w:rFonts w:ascii="Times New Roman" w:hint="default"/>
                <w:sz w:val="24"/>
                <w:lang w:val="en-US"/>
              </w:rPr>
            </w:pP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 xml:space="preserve">Duct conditioner 5.35 </w:t>
            </w:r>
            <w:proofErr w:type="spellStart"/>
            <w:r w:rsidRPr="00FB1BC0">
              <w:rPr>
                <w:rFonts w:ascii="Times New Roman CYR" w:eastAsia="Times New Roman CYR" w:hint="default"/>
                <w:sz w:val="20"/>
                <w:lang w:val="en-US"/>
              </w:rPr>
              <w:t>к</w:t>
            </w:r>
            <w:r w:rsidRPr="00FB1BC0">
              <w:rPr>
                <w:rFonts w:ascii="Times New Roman CYR" w:eastAsia="Times New Roman CYR" w:hint="default"/>
                <w:sz w:val="20"/>
                <w:lang w:val="en-US"/>
              </w:rPr>
              <w:t>Wt</w:t>
            </w:r>
            <w:proofErr w:type="spellEnd"/>
            <w:r w:rsidRPr="00FB1BC0">
              <w:rPr>
                <w:rFonts w:ascii="Times New Roman CYR" w:eastAsia="Times New Roman CYR" w:hint="default"/>
                <w:sz w:val="20"/>
                <w:lang w:val="en-US"/>
              </w:rPr>
              <w:t xml:space="preserve">, </w:t>
            </w:r>
            <w:proofErr w:type="spellStart"/>
            <w:r w:rsidRPr="00FB1BC0">
              <w:rPr>
                <w:rFonts w:ascii="Times New Roman CYR" w:eastAsia="Times New Roman CYR" w:hint="default"/>
                <w:sz w:val="20"/>
                <w:lang w:val="en-US"/>
              </w:rPr>
              <w:t>Kentatsu</w:t>
            </w:r>
            <w:proofErr w:type="spellEnd"/>
            <w:r w:rsidRPr="00FB1BC0">
              <w:rPr>
                <w:rFonts w:ascii="Times New Roman CYR" w:eastAsia="Times New Roman CYR" w:hint="default"/>
                <w:sz w:val="20"/>
                <w:lang w:val="en-US"/>
              </w:rPr>
              <w:t>, exterior set -KSUT140HFAN3, interior set -KSKR140HFAN3</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58</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D403DC">
            <w:pPr>
              <w:widowControl w:val="0"/>
              <w:spacing w:after="0"/>
              <w:rPr>
                <w:rFonts w:ascii="Times New Roman" w:hint="default"/>
                <w:sz w:val="24"/>
                <w:lang w:val="en-US"/>
              </w:rPr>
            </w:pP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 xml:space="preserve">Wall conditioner 1.71 </w:t>
            </w:r>
            <w:proofErr w:type="spellStart"/>
            <w:r w:rsidRPr="00FB1BC0">
              <w:rPr>
                <w:rFonts w:ascii="Times New Roman CYR" w:eastAsia="Times New Roman CYR" w:hint="default"/>
                <w:sz w:val="20"/>
                <w:lang w:val="en-US"/>
              </w:rPr>
              <w:t>к</w:t>
            </w:r>
            <w:r w:rsidRPr="00FB1BC0">
              <w:rPr>
                <w:rFonts w:ascii="Times New Roman CYR" w:eastAsia="Times New Roman CYR" w:hint="default"/>
                <w:sz w:val="20"/>
                <w:lang w:val="en-US"/>
              </w:rPr>
              <w:t>Wt</w:t>
            </w:r>
            <w:proofErr w:type="spellEnd"/>
            <w:r w:rsidRPr="00FB1BC0">
              <w:rPr>
                <w:rFonts w:ascii="Times New Roman CYR" w:eastAsia="Times New Roman CYR" w:hint="default"/>
                <w:sz w:val="20"/>
                <w:lang w:val="en-US"/>
              </w:rPr>
              <w:t xml:space="preserve">, </w:t>
            </w:r>
            <w:proofErr w:type="spellStart"/>
            <w:r w:rsidRPr="00FB1BC0">
              <w:rPr>
                <w:rFonts w:ascii="Times New Roman CYR" w:eastAsia="Times New Roman CYR" w:hint="default"/>
                <w:sz w:val="20"/>
                <w:lang w:val="en-US"/>
              </w:rPr>
              <w:t>Kentatsu</w:t>
            </w:r>
            <w:proofErr w:type="spellEnd"/>
            <w:r w:rsidRPr="00FB1BC0">
              <w:rPr>
                <w:rFonts w:ascii="Times New Roman CYR" w:eastAsia="Times New Roman CYR" w:hint="default"/>
                <w:sz w:val="20"/>
                <w:lang w:val="en-US"/>
              </w:rPr>
              <w:t>, exterior set -KSRMA35HZAN1, interior set -KSGMA35HZAN1</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2.00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59</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D403DC">
            <w:pPr>
              <w:widowControl w:val="0"/>
              <w:spacing w:after="0"/>
              <w:rPr>
                <w:rFonts w:ascii="Times New Roman" w:hint="default"/>
                <w:sz w:val="24"/>
                <w:lang w:val="en-US"/>
              </w:rPr>
            </w:pP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 xml:space="preserve">Duct ventilator </w:t>
            </w:r>
            <w:r w:rsidRPr="00FB1BC0">
              <w:rPr>
                <w:rFonts w:ascii="Times New Roman CYR" w:eastAsia="Times New Roman CYR" w:hint="default"/>
                <w:sz w:val="20"/>
                <w:lang w:val="en-US"/>
              </w:rPr>
              <w:t>К</w:t>
            </w:r>
            <w:r w:rsidRPr="00FB1BC0">
              <w:rPr>
                <w:rFonts w:ascii="Times New Roman CYR" w:eastAsia="Times New Roman CYR" w:hint="default"/>
                <w:sz w:val="20"/>
                <w:lang w:val="en-US"/>
              </w:rPr>
              <w:t xml:space="preserve"> 125 </w:t>
            </w:r>
            <w:r w:rsidRPr="00FB1BC0">
              <w:rPr>
                <w:rFonts w:ascii="Times New Roman CYR" w:eastAsia="Times New Roman CYR" w:hint="default"/>
                <w:sz w:val="20"/>
                <w:lang w:val="en-US"/>
              </w:rPr>
              <w:t>ЕС</w:t>
            </w:r>
            <w:r w:rsidRPr="00FB1BC0">
              <w:rPr>
                <w:rFonts w:ascii="Times New Roman CYR" w:eastAsia="Times New Roman CYR" w:hint="default"/>
                <w:sz w:val="20"/>
                <w:lang w:val="en-US"/>
              </w:rPr>
              <w:t xml:space="preserve"> SILEO</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5.00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60</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D403DC">
            <w:pPr>
              <w:widowControl w:val="0"/>
              <w:spacing w:after="0"/>
              <w:rPr>
                <w:rFonts w:ascii="Times New Roman" w:hint="default"/>
                <w:sz w:val="24"/>
                <w:lang w:val="en-US"/>
              </w:rPr>
            </w:pP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 xml:space="preserve">Duct ventilator </w:t>
            </w:r>
            <w:r w:rsidRPr="00FB1BC0">
              <w:rPr>
                <w:rFonts w:ascii="Times New Roman CYR" w:eastAsia="Times New Roman CYR" w:hint="default"/>
                <w:sz w:val="20"/>
                <w:lang w:val="en-US"/>
              </w:rPr>
              <w:t>К</w:t>
            </w:r>
            <w:r w:rsidRPr="00FB1BC0">
              <w:rPr>
                <w:rFonts w:ascii="Times New Roman CYR" w:eastAsia="Times New Roman CYR" w:hint="default"/>
                <w:sz w:val="20"/>
                <w:lang w:val="en-US"/>
              </w:rPr>
              <w:t xml:space="preserve"> 100 </w:t>
            </w:r>
            <w:r w:rsidRPr="00FB1BC0">
              <w:rPr>
                <w:rFonts w:ascii="Times New Roman CYR" w:eastAsia="Times New Roman CYR" w:hint="default"/>
                <w:sz w:val="20"/>
                <w:lang w:val="en-US"/>
              </w:rPr>
              <w:t>ЕС</w:t>
            </w:r>
            <w:r w:rsidRPr="00FB1BC0">
              <w:rPr>
                <w:rFonts w:ascii="Times New Roman CYR" w:eastAsia="Times New Roman CYR" w:hint="default"/>
                <w:sz w:val="20"/>
                <w:lang w:val="en-US"/>
              </w:rPr>
              <w:t xml:space="preserve"> SILEO</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2.00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61</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D403DC">
            <w:pPr>
              <w:widowControl w:val="0"/>
              <w:spacing w:after="0"/>
              <w:rPr>
                <w:rFonts w:ascii="Times New Roman" w:hint="default"/>
                <w:sz w:val="24"/>
                <w:lang w:val="en-US"/>
              </w:rPr>
            </w:pP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 xml:space="preserve">Duct ventilator </w:t>
            </w:r>
            <w:r w:rsidRPr="00FB1BC0">
              <w:rPr>
                <w:rFonts w:ascii="Times New Roman CYR" w:eastAsia="Times New Roman CYR" w:hint="default"/>
                <w:sz w:val="20"/>
                <w:lang w:val="en-US"/>
              </w:rPr>
              <w:t>К</w:t>
            </w:r>
            <w:r w:rsidRPr="00FB1BC0">
              <w:rPr>
                <w:rFonts w:ascii="Times New Roman CYR" w:eastAsia="Times New Roman CYR" w:hint="default"/>
                <w:sz w:val="20"/>
                <w:lang w:val="en-US"/>
              </w:rPr>
              <w:t xml:space="preserve"> 250 </w:t>
            </w:r>
            <w:r w:rsidRPr="00FB1BC0">
              <w:rPr>
                <w:rFonts w:ascii="Times New Roman CYR" w:eastAsia="Times New Roman CYR" w:hint="default"/>
                <w:sz w:val="20"/>
                <w:lang w:val="en-US"/>
              </w:rPr>
              <w:t>ЕС</w:t>
            </w:r>
            <w:r w:rsidRPr="00FB1BC0">
              <w:rPr>
                <w:rFonts w:ascii="Times New Roman CYR" w:eastAsia="Times New Roman CYR" w:hint="default"/>
                <w:sz w:val="20"/>
                <w:lang w:val="en-US"/>
              </w:rPr>
              <w:t xml:space="preserve"> SILEO</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lastRenderedPageBreak/>
              <w:t>62</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D403DC">
            <w:pPr>
              <w:widowControl w:val="0"/>
              <w:spacing w:after="0"/>
              <w:rPr>
                <w:rFonts w:ascii="Times New Roman" w:hint="default"/>
                <w:sz w:val="24"/>
                <w:lang w:val="en-US"/>
              </w:rPr>
            </w:pP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Duct ventilator DKEX 225-4</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63</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D403DC">
            <w:pPr>
              <w:widowControl w:val="0"/>
              <w:spacing w:after="0"/>
              <w:rPr>
                <w:rFonts w:ascii="Times New Roman" w:hint="default"/>
                <w:sz w:val="24"/>
                <w:lang w:val="en-US"/>
              </w:rPr>
            </w:pP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Centrifuge ventilator PRF 160D2 IE2</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64</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D403DC">
            <w:pPr>
              <w:widowControl w:val="0"/>
              <w:spacing w:after="0"/>
              <w:rPr>
                <w:rFonts w:ascii="Times New Roman" w:hint="default"/>
                <w:sz w:val="24"/>
                <w:lang w:val="en-US"/>
              </w:rPr>
            </w:pP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 xml:space="preserve">Duct ventilator </w:t>
            </w:r>
            <w:r w:rsidRPr="00FB1BC0">
              <w:rPr>
                <w:rFonts w:ascii="Times New Roman CYR" w:eastAsia="Times New Roman CYR" w:hint="default"/>
                <w:sz w:val="20"/>
                <w:lang w:val="en-US"/>
              </w:rPr>
              <w:t>К</w:t>
            </w:r>
            <w:r w:rsidRPr="00FB1BC0">
              <w:rPr>
                <w:rFonts w:ascii="Times New Roman CYR" w:eastAsia="Times New Roman CYR" w:hint="default"/>
                <w:sz w:val="20"/>
                <w:lang w:val="en-US"/>
              </w:rPr>
              <w:t xml:space="preserve"> 160 </w:t>
            </w:r>
            <w:r w:rsidRPr="00FB1BC0">
              <w:rPr>
                <w:rFonts w:ascii="Times New Roman CYR" w:eastAsia="Times New Roman CYR" w:hint="default"/>
                <w:sz w:val="20"/>
                <w:lang w:val="en-US"/>
              </w:rPr>
              <w:t>ЕС</w:t>
            </w:r>
            <w:r w:rsidRPr="00FB1BC0">
              <w:rPr>
                <w:rFonts w:ascii="Times New Roman CYR" w:eastAsia="Times New Roman CYR" w:hint="default"/>
                <w:sz w:val="20"/>
                <w:lang w:val="en-US"/>
              </w:rPr>
              <w:t xml:space="preserve"> SILEO</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65</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D403DC">
            <w:pPr>
              <w:widowControl w:val="0"/>
              <w:spacing w:after="0"/>
              <w:rPr>
                <w:rFonts w:ascii="Times New Roman" w:hint="default"/>
                <w:sz w:val="24"/>
                <w:lang w:val="en-US"/>
              </w:rPr>
            </w:pP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Duct ventilator</w:t>
            </w:r>
            <w:r>
              <w:rPr>
                <w:rFonts w:ascii="Times New Roman CYR" w:eastAsia="Times New Roman CYR" w:hint="default"/>
                <w:sz w:val="20"/>
                <w:lang w:val="en-US"/>
              </w:rPr>
              <w:t xml:space="preserve"> </w:t>
            </w:r>
            <w:r w:rsidRPr="00FB1BC0">
              <w:rPr>
                <w:rFonts w:ascii="Times New Roman CYR" w:eastAsia="Times New Roman CYR" w:hint="default"/>
                <w:sz w:val="20"/>
                <w:lang w:val="en-US"/>
              </w:rPr>
              <w:t>К</w:t>
            </w:r>
            <w:r w:rsidRPr="00FB1BC0">
              <w:rPr>
                <w:rFonts w:ascii="Times New Roman CYR" w:eastAsia="Times New Roman CYR" w:hint="default"/>
                <w:sz w:val="20"/>
                <w:lang w:val="en-US"/>
              </w:rPr>
              <w:t>V 100 M SILEO</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2.00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66</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D403DC">
            <w:pPr>
              <w:widowControl w:val="0"/>
              <w:spacing w:after="0"/>
              <w:rPr>
                <w:rFonts w:ascii="Times New Roman" w:hint="default"/>
                <w:sz w:val="24"/>
                <w:lang w:val="en-US"/>
              </w:rPr>
            </w:pP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Sound attenuator LD</w:t>
            </w:r>
            <w:r w:rsidRPr="00FB1BC0">
              <w:rPr>
                <w:rFonts w:ascii="Times New Roman CYR" w:eastAsia="Times New Roman CYR" w:hint="default"/>
                <w:sz w:val="20"/>
                <w:lang w:val="en-US"/>
              </w:rPr>
              <w:t>С</w:t>
            </w:r>
            <w:r w:rsidRPr="00FB1BC0">
              <w:rPr>
                <w:rFonts w:ascii="Times New Roman CYR" w:eastAsia="Times New Roman CYR" w:hint="default"/>
                <w:sz w:val="20"/>
                <w:lang w:val="en-US"/>
              </w:rPr>
              <w:t xml:space="preserve"> 125-600</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3.00</w:t>
            </w:r>
          </w:p>
        </w:tc>
      </w:tr>
      <w:tr w:rsidR="00D403DC" w:rsidRPr="00FB1BC0">
        <w:tc>
          <w:tcPr>
            <w:tcW w:w="708"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67</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D403DC">
            <w:pPr>
              <w:widowControl w:val="0"/>
              <w:spacing w:after="0"/>
              <w:rPr>
                <w:rFonts w:ascii="Times New Roman" w:hint="default"/>
                <w:sz w:val="24"/>
                <w:lang w:val="en-US"/>
              </w:rPr>
            </w:pPr>
          </w:p>
          <w:p w:rsidR="00D403DC" w:rsidRPr="00FB1BC0" w:rsidRDefault="00D403DC">
            <w:pPr>
              <w:widowControl w:val="0"/>
              <w:spacing w:after="0"/>
              <w:rPr>
                <w:rFonts w:ascii="Times New Roman CYR" w:eastAsia="Times New Roman CYR" w:hint="default"/>
                <w:sz w:val="20"/>
                <w:lang w:val="en-US"/>
              </w:rPr>
            </w:pPr>
          </w:p>
        </w:tc>
        <w:tc>
          <w:tcPr>
            <w:tcW w:w="6097"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Sound attenuator LD</w:t>
            </w:r>
            <w:r w:rsidRPr="00FB1BC0">
              <w:rPr>
                <w:rFonts w:ascii="Times New Roman CYR" w:eastAsia="Times New Roman CYR" w:hint="default"/>
                <w:sz w:val="20"/>
                <w:lang w:val="en-US"/>
              </w:rPr>
              <w:t>С</w:t>
            </w:r>
            <w:r w:rsidRPr="00FB1BC0">
              <w:rPr>
                <w:rFonts w:ascii="Times New Roman CYR" w:eastAsia="Times New Roman CYR" w:hint="default"/>
                <w:sz w:val="20"/>
                <w:lang w:val="en-US"/>
              </w:rPr>
              <w:t xml:space="preserve"> 160-600</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tcPr>
          <w:p w:rsidR="00D403DC" w:rsidRPr="00FB1BC0" w:rsidRDefault="00FB1BC0">
            <w:pPr>
              <w:jc w:val="center"/>
              <w:rPr>
                <w:rFonts w:eastAsia="Calibri" w:hint="default"/>
                <w:lang w:val="en-US"/>
              </w:rPr>
            </w:pPr>
            <w:r w:rsidRPr="00FB1BC0">
              <w:rPr>
                <w:rFonts w:ascii="Times New Roman CYR" w:eastAsia="Times New Roman CYR" w:hint="default"/>
                <w:sz w:val="24"/>
                <w:lang w:val="en-US"/>
              </w:rPr>
              <w:t>piece</w:t>
            </w:r>
          </w:p>
        </w:tc>
        <w:tc>
          <w:tcPr>
            <w:tcW w:w="1133" w:type="dxa"/>
            <w:tcBorders>
              <w:top w:val="single" w:sz="4" w:space="0" w:color="000000"/>
              <w:left w:val="single" w:sz="6" w:space="0" w:color="000000"/>
              <w:bottom w:val="single" w:sz="4" w:space="0" w:color="000000"/>
              <w:right w:val="single" w:sz="6" w:space="0" w:color="000000"/>
              <w:tl2br w:val="nil"/>
              <w:tr2bl w:val="nil"/>
            </w:tcBorders>
            <w:tcMar>
              <w:left w:w="108" w:type="dxa"/>
              <w:right w:w="108" w:type="dxa"/>
            </w:tcMar>
            <w:vAlign w:val="center"/>
          </w:tcPr>
          <w:p w:rsidR="00D403DC" w:rsidRPr="00FB1BC0" w:rsidRDefault="00FB1BC0">
            <w:pPr>
              <w:widowControl w:val="0"/>
              <w:spacing w:after="0"/>
              <w:jc w:val="center"/>
              <w:rPr>
                <w:rFonts w:hint="default"/>
                <w:lang w:val="en-US"/>
              </w:rPr>
            </w:pPr>
            <w:r w:rsidRPr="00FB1BC0">
              <w:rPr>
                <w:rFonts w:ascii="Times New Roman CYR" w:eastAsia="Times New Roman CYR" w:hint="default"/>
                <w:sz w:val="24"/>
                <w:lang w:val="en-US"/>
              </w:rPr>
              <w:t>1.00</w:t>
            </w:r>
          </w:p>
        </w:tc>
      </w:tr>
    </w:tbl>
    <w:p w:rsidR="00D403DC" w:rsidRPr="00FB1BC0" w:rsidRDefault="00FB1BC0">
      <w:pPr>
        <w:widowControl w:val="0"/>
        <w:spacing w:after="0"/>
        <w:rPr>
          <w:rFonts w:hint="default"/>
          <w:lang w:val="en-US"/>
        </w:rPr>
      </w:pPr>
      <w:r w:rsidRPr="00FB1BC0">
        <w:rPr>
          <w:rFonts w:ascii="Times New Roman CYR" w:eastAsia="Times New Roman CYR" w:hint="default"/>
          <w:sz w:val="20"/>
          <w:lang w:val="en-US"/>
        </w:rPr>
        <w:t xml:space="preserve"> </w:t>
      </w:r>
    </w:p>
    <w:tbl>
      <w:tblPr>
        <w:tblW w:w="0" w:type="auto"/>
        <w:tblInd w:w="-459" w:type="dxa"/>
        <w:tblLayout w:type="fixed"/>
        <w:tblCellMar>
          <w:left w:w="0" w:type="dxa"/>
          <w:right w:w="0" w:type="dxa"/>
        </w:tblCellMar>
        <w:tblLook w:val="04A0" w:firstRow="1" w:lastRow="0" w:firstColumn="1" w:lastColumn="0" w:noHBand="0" w:noVBand="1"/>
      </w:tblPr>
      <w:tblGrid>
        <w:gridCol w:w="708"/>
        <w:gridCol w:w="4677"/>
        <w:gridCol w:w="1133"/>
        <w:gridCol w:w="1133"/>
        <w:gridCol w:w="1417"/>
        <w:gridCol w:w="1423"/>
      </w:tblGrid>
      <w:tr w:rsidR="00D403DC" w:rsidRPr="00FB1BC0">
        <w:tc>
          <w:tcPr>
            <w:tcW w:w="708" w:type="dxa"/>
            <w:tcBorders>
              <w:top w:val="nil"/>
              <w:left w:val="nil"/>
              <w:bottom w:val="nil"/>
              <w:right w:val="nil"/>
              <w:tl2br w:val="nil"/>
              <w:tr2bl w:val="nil"/>
            </w:tcBorders>
            <w:tcMar>
              <w:left w:w="108" w:type="dxa"/>
              <w:right w:w="108" w:type="dxa"/>
            </w:tcMar>
          </w:tcPr>
          <w:p w:rsidR="00D403DC" w:rsidRPr="00FB1BC0" w:rsidRDefault="00D403DC">
            <w:pPr>
              <w:widowControl w:val="0"/>
              <w:spacing w:after="0"/>
              <w:rPr>
                <w:rFonts w:ascii="Times New Roman CYR" w:eastAsia="Times New Roman CYR" w:hint="default"/>
                <w:sz w:val="20"/>
                <w:lang w:val="en-US"/>
              </w:rPr>
            </w:pPr>
          </w:p>
        </w:tc>
        <w:tc>
          <w:tcPr>
            <w:tcW w:w="4677" w:type="dxa"/>
            <w:tcBorders>
              <w:top w:val="nil"/>
              <w:left w:val="nil"/>
              <w:bottom w:val="nil"/>
              <w:right w:val="nil"/>
              <w:tl2br w:val="nil"/>
              <w:tr2bl w:val="nil"/>
            </w:tcBorders>
            <w:tcMar>
              <w:left w:w="108" w:type="dxa"/>
              <w:right w:w="108" w:type="dxa"/>
            </w:tcMar>
            <w:vAlign w:val="center"/>
          </w:tcPr>
          <w:p w:rsidR="00D403DC" w:rsidRPr="00FB1BC0" w:rsidRDefault="00D403DC">
            <w:pPr>
              <w:widowControl w:val="0"/>
              <w:spacing w:after="0"/>
              <w:rPr>
                <w:rFonts w:hint="default"/>
                <w:lang w:val="en-US"/>
              </w:rPr>
            </w:pPr>
          </w:p>
        </w:tc>
        <w:tc>
          <w:tcPr>
            <w:tcW w:w="1133" w:type="dxa"/>
            <w:tcBorders>
              <w:top w:val="nil"/>
              <w:left w:val="nil"/>
              <w:bottom w:val="nil"/>
              <w:right w:val="nil"/>
              <w:tl2br w:val="nil"/>
              <w:tr2bl w:val="nil"/>
            </w:tcBorders>
            <w:tcMar>
              <w:left w:w="108" w:type="dxa"/>
              <w:right w:w="108" w:type="dxa"/>
            </w:tcMar>
          </w:tcPr>
          <w:p w:rsidR="00D403DC" w:rsidRPr="00FB1BC0" w:rsidRDefault="00D403DC">
            <w:pPr>
              <w:widowControl w:val="0"/>
              <w:spacing w:after="0"/>
              <w:rPr>
                <w:rFonts w:ascii="Times New Roman CYR" w:eastAsia="Times New Roman CYR" w:hint="default"/>
                <w:sz w:val="20"/>
                <w:lang w:val="en-US"/>
              </w:rPr>
            </w:pPr>
          </w:p>
        </w:tc>
        <w:tc>
          <w:tcPr>
            <w:tcW w:w="1133" w:type="dxa"/>
            <w:tcBorders>
              <w:top w:val="nil"/>
              <w:left w:val="nil"/>
              <w:bottom w:val="nil"/>
              <w:right w:val="nil"/>
              <w:tl2br w:val="nil"/>
              <w:tr2bl w:val="nil"/>
            </w:tcBorders>
            <w:tcMar>
              <w:left w:w="108" w:type="dxa"/>
              <w:right w:w="108" w:type="dxa"/>
            </w:tcMar>
          </w:tcPr>
          <w:p w:rsidR="00D403DC" w:rsidRPr="00FB1BC0" w:rsidRDefault="00D403DC">
            <w:pPr>
              <w:widowControl w:val="0"/>
              <w:spacing w:after="0"/>
              <w:rPr>
                <w:rFonts w:ascii="Times New Roman CYR" w:eastAsia="Times New Roman CYR" w:hint="default"/>
                <w:sz w:val="20"/>
                <w:lang w:val="en-US"/>
              </w:rPr>
            </w:pPr>
          </w:p>
        </w:tc>
        <w:tc>
          <w:tcPr>
            <w:tcW w:w="1417" w:type="dxa"/>
            <w:tcBorders>
              <w:top w:val="nil"/>
              <w:left w:val="nil"/>
              <w:bottom w:val="nil"/>
              <w:right w:val="nil"/>
              <w:tl2br w:val="nil"/>
              <w:tr2bl w:val="nil"/>
            </w:tcBorders>
            <w:tcMar>
              <w:left w:w="108" w:type="dxa"/>
              <w:right w:w="108" w:type="dxa"/>
            </w:tcMar>
          </w:tcPr>
          <w:p w:rsidR="00D403DC" w:rsidRPr="00FB1BC0" w:rsidRDefault="00D403DC">
            <w:pPr>
              <w:widowControl w:val="0"/>
              <w:spacing w:after="0"/>
              <w:rPr>
                <w:rFonts w:ascii="Times New Roman CYR" w:eastAsia="Times New Roman CYR" w:hint="default"/>
                <w:sz w:val="20"/>
                <w:lang w:val="en-US"/>
              </w:rPr>
            </w:pPr>
          </w:p>
        </w:tc>
        <w:tc>
          <w:tcPr>
            <w:tcW w:w="1423" w:type="dxa"/>
            <w:tcBorders>
              <w:top w:val="nil"/>
              <w:left w:val="nil"/>
              <w:bottom w:val="nil"/>
              <w:right w:val="nil"/>
              <w:tl2br w:val="nil"/>
              <w:tr2bl w:val="nil"/>
            </w:tcBorders>
            <w:tcMar>
              <w:left w:w="108" w:type="dxa"/>
              <w:right w:w="108" w:type="dxa"/>
            </w:tcMar>
          </w:tcPr>
          <w:p w:rsidR="00D403DC" w:rsidRPr="00FB1BC0" w:rsidRDefault="00D403DC">
            <w:pPr>
              <w:widowControl w:val="0"/>
              <w:spacing w:after="0"/>
              <w:rPr>
                <w:rFonts w:ascii="Times New Roman CYR" w:eastAsia="Times New Roman CYR" w:hint="default"/>
                <w:sz w:val="20"/>
                <w:lang w:val="en-US"/>
              </w:rPr>
            </w:pPr>
          </w:p>
        </w:tc>
      </w:tr>
      <w:tr w:rsidR="00D403DC" w:rsidRPr="00FB1BC0">
        <w:trPr>
          <w:trHeight w:val="466"/>
        </w:trPr>
        <w:tc>
          <w:tcPr>
            <w:tcW w:w="708" w:type="dxa"/>
            <w:tcBorders>
              <w:top w:val="nil"/>
              <w:left w:val="nil"/>
              <w:bottom w:val="nil"/>
              <w:right w:val="nil"/>
              <w:tl2br w:val="nil"/>
              <w:tr2bl w:val="nil"/>
            </w:tcBorders>
            <w:tcMar>
              <w:left w:w="108" w:type="dxa"/>
              <w:right w:w="108" w:type="dxa"/>
            </w:tcMar>
            <w:vAlign w:val="bottom"/>
          </w:tcPr>
          <w:p w:rsidR="00D403DC" w:rsidRPr="00FB1BC0" w:rsidRDefault="00D403DC">
            <w:pPr>
              <w:widowControl w:val="0"/>
              <w:spacing w:after="0"/>
              <w:rPr>
                <w:rFonts w:ascii="Times New Roman CYR" w:eastAsia="Times New Roman CYR" w:hint="default"/>
                <w:sz w:val="24"/>
                <w:lang w:val="en-US"/>
              </w:rPr>
            </w:pPr>
          </w:p>
        </w:tc>
        <w:tc>
          <w:tcPr>
            <w:tcW w:w="4677" w:type="dxa"/>
            <w:tcBorders>
              <w:top w:val="nil"/>
              <w:left w:val="nil"/>
              <w:bottom w:val="nil"/>
              <w:right w:val="nil"/>
              <w:tl2br w:val="nil"/>
              <w:tr2bl w:val="nil"/>
            </w:tcBorders>
            <w:tcMar>
              <w:left w:w="108" w:type="dxa"/>
              <w:right w:w="108" w:type="dxa"/>
            </w:tcMar>
            <w:vAlign w:val="center"/>
          </w:tcPr>
          <w:p w:rsidR="00D403DC" w:rsidRPr="00FB1BC0" w:rsidRDefault="00D403DC">
            <w:pPr>
              <w:widowControl w:val="0"/>
              <w:spacing w:after="0"/>
              <w:rPr>
                <w:rFonts w:hint="default"/>
                <w:lang w:val="en-US"/>
              </w:rPr>
            </w:pPr>
          </w:p>
        </w:tc>
        <w:tc>
          <w:tcPr>
            <w:tcW w:w="1133" w:type="dxa"/>
            <w:tcBorders>
              <w:top w:val="nil"/>
              <w:left w:val="nil"/>
              <w:bottom w:val="nil"/>
              <w:right w:val="nil"/>
              <w:tl2br w:val="nil"/>
              <w:tr2bl w:val="nil"/>
            </w:tcBorders>
            <w:tcMar>
              <w:left w:w="108" w:type="dxa"/>
              <w:right w:w="108" w:type="dxa"/>
            </w:tcMar>
            <w:vAlign w:val="bottom"/>
          </w:tcPr>
          <w:p w:rsidR="00D403DC" w:rsidRPr="00FB1BC0" w:rsidRDefault="00D403DC">
            <w:pPr>
              <w:widowControl w:val="0"/>
              <w:spacing w:after="0"/>
              <w:rPr>
                <w:rFonts w:ascii="Times New Roman CYR" w:eastAsia="Times New Roman CYR" w:hint="default"/>
                <w:sz w:val="24"/>
                <w:lang w:val="en-US"/>
              </w:rPr>
            </w:pPr>
          </w:p>
        </w:tc>
        <w:tc>
          <w:tcPr>
            <w:tcW w:w="1133" w:type="dxa"/>
            <w:tcBorders>
              <w:top w:val="nil"/>
              <w:left w:val="nil"/>
              <w:bottom w:val="nil"/>
              <w:right w:val="nil"/>
              <w:tl2br w:val="nil"/>
              <w:tr2bl w:val="nil"/>
            </w:tcBorders>
            <w:tcMar>
              <w:left w:w="108" w:type="dxa"/>
              <w:right w:w="108" w:type="dxa"/>
            </w:tcMar>
            <w:vAlign w:val="bottom"/>
          </w:tcPr>
          <w:p w:rsidR="00D403DC" w:rsidRPr="00FB1BC0" w:rsidRDefault="00D403DC">
            <w:pPr>
              <w:widowControl w:val="0"/>
              <w:spacing w:after="0"/>
              <w:rPr>
                <w:rFonts w:ascii="Times New Roman CYR" w:eastAsia="Times New Roman CYR" w:hint="default"/>
                <w:sz w:val="24"/>
                <w:lang w:val="en-US"/>
              </w:rPr>
            </w:pPr>
          </w:p>
        </w:tc>
        <w:tc>
          <w:tcPr>
            <w:tcW w:w="1417" w:type="dxa"/>
            <w:tcBorders>
              <w:top w:val="nil"/>
              <w:left w:val="nil"/>
              <w:bottom w:val="nil"/>
              <w:right w:val="nil"/>
              <w:tl2br w:val="nil"/>
              <w:tr2bl w:val="nil"/>
            </w:tcBorders>
            <w:tcMar>
              <w:left w:w="108" w:type="dxa"/>
              <w:right w:w="108" w:type="dxa"/>
            </w:tcMar>
            <w:vAlign w:val="bottom"/>
          </w:tcPr>
          <w:p w:rsidR="00D403DC" w:rsidRPr="00FB1BC0" w:rsidRDefault="00D403DC">
            <w:pPr>
              <w:widowControl w:val="0"/>
              <w:spacing w:after="0"/>
              <w:rPr>
                <w:rFonts w:ascii="Times New Roman CYR" w:eastAsia="Times New Roman CYR" w:hint="default"/>
                <w:sz w:val="24"/>
                <w:lang w:val="en-US"/>
              </w:rPr>
            </w:pPr>
          </w:p>
        </w:tc>
        <w:tc>
          <w:tcPr>
            <w:tcW w:w="1423" w:type="dxa"/>
            <w:tcBorders>
              <w:top w:val="nil"/>
              <w:left w:val="nil"/>
              <w:bottom w:val="nil"/>
              <w:right w:val="nil"/>
              <w:tl2br w:val="nil"/>
              <w:tr2bl w:val="nil"/>
            </w:tcBorders>
            <w:tcMar>
              <w:left w:w="108" w:type="dxa"/>
              <w:right w:w="108" w:type="dxa"/>
            </w:tcMar>
            <w:vAlign w:val="bottom"/>
          </w:tcPr>
          <w:p w:rsidR="00D403DC" w:rsidRPr="00FB1BC0" w:rsidRDefault="00D403DC">
            <w:pPr>
              <w:widowControl w:val="0"/>
              <w:spacing w:after="0"/>
              <w:rPr>
                <w:rFonts w:ascii="Times New Roman CYR" w:eastAsia="Times New Roman CYR" w:hint="default"/>
                <w:b/>
                <w:sz w:val="24"/>
                <w:lang w:val="en-US"/>
              </w:rPr>
            </w:pPr>
          </w:p>
        </w:tc>
      </w:tr>
    </w:tbl>
    <w:p w:rsidR="00D403DC" w:rsidRPr="00FB1BC0" w:rsidRDefault="00FB1BC0">
      <w:pPr>
        <w:widowControl w:val="0"/>
        <w:spacing w:after="0"/>
        <w:rPr>
          <w:rFonts w:hint="default"/>
          <w:lang w:val="en-US"/>
        </w:rPr>
      </w:pPr>
      <w:r w:rsidRPr="00FB1BC0">
        <w:rPr>
          <w:rFonts w:ascii="Times New Roman CYR" w:eastAsia="Times New Roman CYR" w:hint="default"/>
          <w:sz w:val="24"/>
          <w:lang w:val="en-US"/>
        </w:rPr>
        <w:t xml:space="preserve"> </w:t>
      </w:r>
    </w:p>
    <w:sectPr w:rsidR="00D403DC" w:rsidRPr="00FB1BC0">
      <w:headerReference w:type="default" r:id="rId8"/>
      <w:type w:val="continuous"/>
      <w:pgSz w:w="12240" w:h="15840"/>
      <w:pgMar w:top="1134" w:right="850"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29BF" w:rsidRDefault="006F29BF">
      <w:pPr>
        <w:spacing w:after="0" w:line="240" w:lineRule="auto"/>
        <w:rPr>
          <w:rFonts w:hint="default"/>
        </w:rPr>
      </w:pPr>
      <w:r>
        <w:separator/>
      </w:r>
    </w:p>
  </w:endnote>
  <w:endnote w:type="continuationSeparator" w:id="0">
    <w:p w:rsidR="006F29BF" w:rsidRDefault="006F29BF">
      <w:pPr>
        <w:spacing w:after="0" w:line="240" w:lineRule="auto"/>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Liberation Serif">
    <w:altName w:val="MS PMincho"/>
    <w:charset w:val="80"/>
    <w:family w:val="roman"/>
    <w:pitch w:val="variable"/>
    <w:sig w:usb0="00000201" w:usb1="08070000" w:usb2="00000010" w:usb3="00000000" w:csb0="00020004" w:csb1="00000000"/>
  </w:font>
  <w:font w:name="Liberation Sans">
    <w:altName w:val="Arial"/>
    <w:panose1 w:val="00000000000000000000"/>
    <w:charset w:val="CC"/>
    <w:family w:val="swiss"/>
    <w:notTrueType/>
    <w:pitch w:val="variable"/>
    <w:sig w:usb0="00000203" w:usb1="00000000" w:usb2="00000000" w:usb3="00000000" w:csb0="00000005" w:csb1="00000000"/>
  </w:font>
  <w:font w:name="Times New Roman CYR">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29BF" w:rsidRDefault="006F29BF">
      <w:pPr>
        <w:spacing w:after="0" w:line="240" w:lineRule="auto"/>
        <w:rPr>
          <w:rFonts w:hint="default"/>
        </w:rPr>
      </w:pPr>
      <w:r>
        <w:separator/>
      </w:r>
    </w:p>
  </w:footnote>
  <w:footnote w:type="continuationSeparator" w:id="0">
    <w:p w:rsidR="006F29BF" w:rsidRDefault="006F29BF">
      <w:pPr>
        <w:spacing w:after="0" w:line="240" w:lineRule="auto"/>
        <w:rPr>
          <w:rFonts w:hint="default"/>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BC0" w:rsidRDefault="00FB1BC0">
    <w:pPr>
      <w:pStyle w:val="c2e5f0f5ede8e9eaeeebeeedf2e8f2f3eb0"/>
      <w:jc w:val="right"/>
      <w:rPr>
        <w:rFonts w:eastAsia="Calibri" w:hint="default"/>
      </w:rPr>
    </w:pPr>
    <w:r>
      <w:rPr>
        <w:rFonts w:hint="default"/>
      </w:rPr>
      <w:fldChar w:fldCharType="begin"/>
    </w:r>
    <w:r>
      <w:rPr>
        <w:rFonts w:hint="default"/>
      </w:rPr>
      <w:instrText xml:space="preserve"> PAGE </w:instrText>
    </w:r>
    <w:r>
      <w:rPr>
        <w:rFonts w:hint="default"/>
      </w:rPr>
      <w:fldChar w:fldCharType="separate"/>
    </w:r>
    <w:r w:rsidR="0090371F">
      <w:rPr>
        <w:rFonts w:hint="default"/>
        <w:noProof/>
      </w:rPr>
      <w:t>5</w:t>
    </w:r>
    <w:r>
      <w:rPr>
        <w:rFonts w:hint="default"/>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D733A"/>
    <w:rsid w:val="00172A27"/>
    <w:rsid w:val="003A201F"/>
    <w:rsid w:val="006F29BF"/>
    <w:rsid w:val="00791E25"/>
    <w:rsid w:val="0090371F"/>
    <w:rsid w:val="00D403DC"/>
    <w:rsid w:val="00FB1BC0"/>
    <w:rsid w:val="756706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588F779-0834-4F20-9200-C8ABE808B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unhideWhenUsed="1" w:qFormat="1"/>
    <w:lsdException w:name="heading 1" w:semiHidden="1" w:uiPriority="9" w:unhideWhenUsed="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caption" w:semiHidden="1" w:uiPriority="35" w:unhideWhenUsed="1" w:qFormat="1"/>
    <w:lsdException w:name="List Number" w:semiHidden="1" w:unhideWhenUsed="1" w:qFormat="1"/>
    <w:lsdException w:name="List 4" w:semiHidden="1" w:unhideWhenUsed="1" w:qFormat="1"/>
    <w:lsdException w:name="List 5" w:semiHidden="1" w:unhideWhenUsed="1" w:qFormat="1"/>
    <w:lsdException w:name="Title" w:semiHidden="1" w:uiPriority="10" w:unhideWhenUsed="1" w:qFormat="1"/>
    <w:lsdException w:name="Default Paragraph Font" w:unhideWhenUsed="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lsdException w:name="Light Shading" w:uiPriority="60" w:qFormat="1"/>
    <w:lsdException w:name="Light List" w:uiPriority="61" w:qFormat="1"/>
    <w:lsdException w:name="Light Grid" w:uiPriority="62" w:qFormat="1"/>
    <w:lsdException w:name="Medium Shading 1" w:uiPriority="63" w:qFormat="1"/>
    <w:lsdException w:name="Medium Shading 2" w:uiPriority="64" w:qFormat="1"/>
    <w:lsdException w:name="Medium List 1" w:uiPriority="65" w:qFormat="1"/>
    <w:lsdException w:name="Medium List 2" w:uiPriority="66" w:qFormat="1"/>
    <w:lsdException w:name="Medium Grid 1" w:uiPriority="67" w:qFormat="1"/>
    <w:lsdException w:name="Medium Grid 2" w:uiPriority="68" w:qFormat="1"/>
    <w:lsdException w:name="Medium Grid 3" w:uiPriority="69" w:qFormat="1"/>
    <w:lsdException w:name="Dark List" w:uiPriority="70" w:qFormat="1"/>
    <w:lsdException w:name="Colorful Shading" w:uiPriority="71" w:qFormat="1"/>
    <w:lsdException w:name="Colorful List" w:uiPriority="72" w:qFormat="1"/>
    <w:lsdException w:name="Colorful Grid" w:uiPriority="73" w:qFormat="1"/>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qFormat="1"/>
    <w:lsdException w:name="Medium List 1 Accent 1" w:uiPriority="65" w:qFormat="1"/>
    <w:lsdException w:name="Revision" w:semiHidden="1"/>
    <w:lsdException w:name="Medium List 2 Accent 1" w:uiPriority="66" w:qFormat="1"/>
    <w:lsdException w:name="Medium Grid 1 Accent 1" w:uiPriority="67" w:qFormat="1"/>
    <w:lsdException w:name="Medium Grid 2 Accent 1" w:uiPriority="68" w:qFormat="1"/>
    <w:lsdException w:name="Medium Grid 3 Accent 1" w:uiPriority="69" w:qFormat="1"/>
    <w:lsdException w:name="Dark List Accent 1" w:uiPriority="70" w:qFormat="1"/>
    <w:lsdException w:name="Colorful Shading Accent 1" w:uiPriority="71" w:qFormat="1"/>
    <w:lsdException w:name="Colorful List Accent 1" w:uiPriority="72" w:qFormat="1"/>
    <w:lsdException w:name="Colorful Grid Accent 1" w:uiPriority="73" w:qFormat="1"/>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qFormat="1"/>
    <w:lsdException w:name="Medium List 1 Accent 2" w:uiPriority="65" w:qFormat="1"/>
    <w:lsdException w:name="Medium List 2 Accent 2" w:uiPriority="66" w:qFormat="1"/>
    <w:lsdException w:name="Medium Grid 1 Accent 2" w:uiPriority="67" w:qFormat="1"/>
    <w:lsdException w:name="Medium Grid 2 Accent 2" w:uiPriority="68" w:qFormat="1"/>
    <w:lsdException w:name="Medium Grid 3 Accent 2" w:uiPriority="69" w:qFormat="1"/>
    <w:lsdException w:name="Dark List Accent 2" w:uiPriority="70" w:qFormat="1"/>
    <w:lsdException w:name="Colorful Shading Accent 2" w:uiPriority="71" w:qFormat="1"/>
    <w:lsdException w:name="Colorful List Accent 2" w:uiPriority="72" w:qFormat="1"/>
    <w:lsdException w:name="Colorful Grid Accent 2" w:uiPriority="73" w:qFormat="1"/>
    <w:lsdException w:name="Light Shading Accent 3" w:uiPriority="60" w:qFormat="1"/>
    <w:lsdException w:name="Light List Accent 3" w:uiPriority="61" w:qFormat="1"/>
    <w:lsdException w:name="Light Grid Accent 3" w:uiPriority="62" w:qFormat="1"/>
    <w:lsdException w:name="Medium Shading 1 Accent 3" w:uiPriority="63" w:qFormat="1"/>
    <w:lsdException w:name="Medium Shading 2 Accent 3" w:uiPriority="64" w:qFormat="1"/>
    <w:lsdException w:name="Medium List 1 Accent 3" w:uiPriority="65" w:qFormat="1"/>
    <w:lsdException w:name="Medium List 2 Accent 3" w:uiPriority="66" w:qFormat="1"/>
    <w:lsdException w:name="Medium Grid 1 Accent 3" w:uiPriority="67" w:qFormat="1"/>
    <w:lsdException w:name="Medium Grid 2 Accent 3" w:uiPriority="68" w:qFormat="1"/>
    <w:lsdException w:name="Medium Grid 3 Accent 3" w:uiPriority="69" w:qFormat="1"/>
    <w:lsdException w:name="Dark List Accent 3" w:uiPriority="70" w:qFormat="1"/>
    <w:lsdException w:name="Colorful Shading Accent 3" w:uiPriority="71" w:qFormat="1"/>
    <w:lsdException w:name="Colorful List Accent 3" w:uiPriority="72" w:qFormat="1"/>
    <w:lsdException w:name="Colorful Grid Accent 3" w:uiPriority="73" w:qFormat="1"/>
    <w:lsdException w:name="Light Shading Accent 4" w:uiPriority="60" w:qFormat="1"/>
    <w:lsdException w:name="Light List Accent 4" w:uiPriority="61" w:qFormat="1"/>
    <w:lsdException w:name="Light Grid Accent 4" w:uiPriority="62" w:qFormat="1"/>
    <w:lsdException w:name="Medium Shading 1 Accent 4" w:uiPriority="63" w:qFormat="1"/>
    <w:lsdException w:name="Medium Shading 2 Accent 4" w:uiPriority="64" w:qFormat="1"/>
    <w:lsdException w:name="Medium List 1 Accent 4" w:uiPriority="65" w:qFormat="1"/>
    <w:lsdException w:name="Medium List 2 Accent 4" w:uiPriority="66" w:qFormat="1"/>
    <w:lsdException w:name="Medium Grid 1 Accent 4" w:uiPriority="67" w:qFormat="1"/>
    <w:lsdException w:name="Medium Grid 2 Accent 4" w:uiPriority="68" w:qFormat="1"/>
    <w:lsdException w:name="Medium Grid 3 Accent 4" w:uiPriority="69" w:qFormat="1"/>
    <w:lsdException w:name="Dark List Accent 4" w:uiPriority="70" w:qFormat="1"/>
    <w:lsdException w:name="Colorful Shading Accent 4" w:uiPriority="71" w:qFormat="1"/>
    <w:lsdException w:name="Colorful List Accent 4" w:uiPriority="72" w:qFormat="1"/>
    <w:lsdException w:name="Colorful Grid Accent 4" w:uiPriority="73" w:qFormat="1"/>
    <w:lsdException w:name="Light Shading Accent 5" w:uiPriority="60" w:qFormat="1"/>
    <w:lsdException w:name="Light List Accent 5" w:uiPriority="61" w:qFormat="1"/>
    <w:lsdException w:name="Light Grid Accent 5" w:uiPriority="62" w:qFormat="1"/>
    <w:lsdException w:name="Medium Shading 1 Accent 5" w:uiPriority="63" w:qFormat="1"/>
    <w:lsdException w:name="Medium Shading 2 Accent 5" w:uiPriority="64" w:qFormat="1"/>
    <w:lsdException w:name="Medium List 1 Accent 5" w:uiPriority="65" w:qFormat="1"/>
    <w:lsdException w:name="Medium List 2 Accent 5" w:uiPriority="66" w:qFormat="1"/>
    <w:lsdException w:name="Medium Grid 1 Accent 5" w:uiPriority="67" w:qFormat="1"/>
    <w:lsdException w:name="Medium Grid 2 Accent 5" w:uiPriority="68" w:qFormat="1"/>
    <w:lsdException w:name="Medium Grid 3 Accent 5" w:uiPriority="69" w:qFormat="1"/>
    <w:lsdException w:name="Dark List Accent 5" w:uiPriority="70" w:qFormat="1"/>
    <w:lsdException w:name="Colorful Shading Accent 5" w:uiPriority="71" w:qFormat="1"/>
    <w:lsdException w:name="Colorful List Accent 5" w:uiPriority="72" w:qFormat="1"/>
    <w:lsdException w:name="Colorful Grid Accent 5" w:uiPriority="73" w:qFormat="1"/>
    <w:lsdException w:name="Light Shading Accent 6" w:uiPriority="60" w:qFormat="1"/>
    <w:lsdException w:name="Light List Accent 6" w:uiPriority="61" w:qFormat="1"/>
    <w:lsdException w:name="Light Grid Accent 6" w:uiPriority="62" w:qFormat="1"/>
    <w:lsdException w:name="Medium Shading 1 Accent 6" w:uiPriority="63" w:qFormat="1"/>
    <w:lsdException w:name="Medium Shading 2 Accent 6" w:uiPriority="64" w:qFormat="1"/>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qFormat="1"/>
    <w:lsdException w:name="Colorful Shading Accent 6" w:uiPriority="71" w:qFormat="1"/>
    <w:lsdException w:name="Colorful List Accent 6" w:uiPriority="72" w:qFormat="1"/>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nhideWhenUsed/>
    <w:qFormat/>
    <w:pPr>
      <w:suppressAutoHyphens/>
      <w:autoSpaceDE w:val="0"/>
      <w:autoSpaceDN w:val="0"/>
      <w:adjustRightInd w:val="0"/>
      <w:spacing w:after="200" w:line="276" w:lineRule="auto"/>
    </w:pPr>
    <w:rPr>
      <w:rFonts w:ascii="Calibri" w:eastAsia="Times New Roman" w:hAnsi="Liberation Serif" w:hint="eastAsia"/>
      <w:kern w:val="1"/>
      <w:sz w:val="22"/>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7e0e3eeebeee2eeea">
    <w:name w:val="?c7?e0?e3?ee?eb?ee?e2?ee?ea"/>
    <w:basedOn w:val="Normal"/>
    <w:next w:val="cef1edeee2edeee9f2e5eaf1f2"/>
    <w:uiPriority w:val="99"/>
    <w:unhideWhenUsed/>
    <w:pPr>
      <w:keepNext/>
      <w:spacing w:before="240" w:after="120"/>
    </w:pPr>
    <w:rPr>
      <w:rFonts w:ascii="Liberation Sans"/>
      <w:sz w:val="28"/>
    </w:rPr>
  </w:style>
  <w:style w:type="paragraph" w:customStyle="1" w:styleId="cef1edeee2edeee9f2e5eaf1f2">
    <w:name w:val="?ce?f1?ed?ee?e2?ed?ee?e9 ?f2?e5?ea?f1?f2"/>
    <w:basedOn w:val="Normal"/>
    <w:uiPriority w:val="99"/>
    <w:unhideWhenUsed/>
    <w:pPr>
      <w:spacing w:after="140"/>
    </w:pPr>
  </w:style>
  <w:style w:type="paragraph" w:customStyle="1" w:styleId="d1efe8f1eeea">
    <w:name w:val="?d1?ef?e8?f1?ee?ea"/>
    <w:basedOn w:val="cef1edeee2edeee9f2e5eaf1f2"/>
    <w:uiPriority w:val="99"/>
    <w:unhideWhenUsed/>
  </w:style>
  <w:style w:type="paragraph" w:customStyle="1" w:styleId="cde0e7e2e0ede8e5">
    <w:name w:val="?cd?e0?e7?e2?e0?ed?e8?e5"/>
    <w:basedOn w:val="Normal"/>
    <w:uiPriority w:val="99"/>
    <w:unhideWhenUsed/>
    <w:pPr>
      <w:suppressLineNumbers/>
      <w:spacing w:before="120" w:after="120"/>
    </w:pPr>
    <w:rPr>
      <w:i/>
      <w:sz w:val="24"/>
    </w:rPr>
  </w:style>
  <w:style w:type="paragraph" w:customStyle="1" w:styleId="d3eae0e7e0f2e5ebfc">
    <w:name w:val="?d3?ea?e0?e7?e0?f2?e5?eb?fc"/>
    <w:basedOn w:val="Normal"/>
    <w:uiPriority w:val="99"/>
    <w:unhideWhenUsed/>
    <w:pPr>
      <w:suppressLineNumbers/>
    </w:pPr>
  </w:style>
  <w:style w:type="paragraph" w:customStyle="1" w:styleId="DocumentMap">
    <w:name w:val="DocumentMap"/>
    <w:uiPriority w:val="99"/>
    <w:unhideWhenUsed/>
    <w:pPr>
      <w:suppressAutoHyphens/>
      <w:autoSpaceDE w:val="0"/>
      <w:autoSpaceDN w:val="0"/>
      <w:adjustRightInd w:val="0"/>
      <w:spacing w:after="200" w:line="276" w:lineRule="auto"/>
    </w:pPr>
    <w:rPr>
      <w:rFonts w:ascii="Calibri" w:eastAsia="Times New Roman" w:hAnsi="Liberation Serif" w:hint="eastAsia"/>
      <w:kern w:val="1"/>
      <w:sz w:val="22"/>
      <w:lang w:val="ru-RU" w:eastAsia="ru-RU"/>
    </w:rPr>
  </w:style>
  <w:style w:type="paragraph" w:customStyle="1" w:styleId="c2e5f0f5ede8e9e8ede8e6ede8e9eaeeebeeedf2e8f2f3ebfb">
    <w:name w:val="?c2?e5?f0?f5?ed?e8?e9 ?e8 ?ed?e8?e6?ed?e8?e9 ?ea?ee?eb?ee?ed?f2?e8?f2?f3?eb?fb"/>
    <w:basedOn w:val="Normal"/>
    <w:uiPriority w:val="99"/>
    <w:unhideWhenUsed/>
  </w:style>
  <w:style w:type="paragraph" w:customStyle="1" w:styleId="c2e5f0f5ede8e9eaeeebeeedf2e8f2f3eb">
    <w:name w:val="?c2?e5?f0?f5?ed?e8?e9 ?ea?ee?eb?ee?ed?f2?e8?f2?f3?eb"/>
    <w:basedOn w:val="Normal"/>
    <w:uiPriority w:val="99"/>
    <w:unhideWhenUsed/>
    <w:pPr>
      <w:tabs>
        <w:tab w:val="center" w:pos="4677"/>
        <w:tab w:val="right" w:pos="9355"/>
      </w:tabs>
    </w:pPr>
  </w:style>
  <w:style w:type="paragraph" w:customStyle="1" w:styleId="cde8e6ede8e9eaeeebeeedf2e8f2f3eb">
    <w:name w:val="?cd?e8?e6?ed?e8?e9 ?ea?ee?eb?ee?ed?f2?e8?f2?f3?eb"/>
    <w:basedOn w:val="Normal"/>
    <w:uiPriority w:val="99"/>
    <w:unhideWhenUsed/>
    <w:pPr>
      <w:tabs>
        <w:tab w:val="center" w:pos="4677"/>
        <w:tab w:val="right" w:pos="9355"/>
      </w:tabs>
    </w:pPr>
  </w:style>
  <w:style w:type="paragraph" w:customStyle="1" w:styleId="c7e0e3eeebeee2eeea0">
    <w:name w:val="Зc7аe0гe3оeeлebоeeвe2оeeкea"/>
    <w:basedOn w:val="Normal"/>
    <w:next w:val="cef1edeee2edeee9f2e5eaf1f20"/>
    <w:uiPriority w:val="99"/>
    <w:unhideWhenUsed/>
    <w:pPr>
      <w:keepNext/>
      <w:spacing w:before="240" w:after="120"/>
    </w:pPr>
    <w:rPr>
      <w:rFonts w:ascii="Liberation Sans"/>
      <w:sz w:val="28"/>
    </w:rPr>
  </w:style>
  <w:style w:type="paragraph" w:customStyle="1" w:styleId="cef1edeee2edeee9f2e5eaf1f20">
    <w:name w:val="Оceсf1нedоeeвe2нedоeeйe9 тf2еe5кeaсf1тf2"/>
    <w:basedOn w:val="Normal"/>
    <w:uiPriority w:val="99"/>
    <w:unhideWhenUsed/>
    <w:pPr>
      <w:spacing w:after="140"/>
    </w:pPr>
  </w:style>
  <w:style w:type="paragraph" w:customStyle="1" w:styleId="d1efe8f1eeea0">
    <w:name w:val="Сd1пefиe8сf1оeeкea"/>
    <w:basedOn w:val="cef1edeee2edeee9f2e5eaf1f20"/>
    <w:uiPriority w:val="99"/>
    <w:unhideWhenUsed/>
  </w:style>
  <w:style w:type="paragraph" w:customStyle="1" w:styleId="cde0e7e2e0ede8e50">
    <w:name w:val="Нcdаe0зe7вe2аe0нedиe8еe5"/>
    <w:basedOn w:val="Normal"/>
    <w:uiPriority w:val="99"/>
    <w:unhideWhenUsed/>
    <w:pPr>
      <w:suppressLineNumbers/>
      <w:spacing w:before="120" w:after="120"/>
    </w:pPr>
    <w:rPr>
      <w:i/>
      <w:sz w:val="24"/>
    </w:rPr>
  </w:style>
  <w:style w:type="paragraph" w:customStyle="1" w:styleId="d3eae0e7e0f2e5ebfc0">
    <w:name w:val="Уd3кeaаe0зe7аe0тf2еe5лebьfc"/>
    <w:basedOn w:val="Normal"/>
    <w:uiPriority w:val="99"/>
    <w:unhideWhenUsed/>
    <w:pPr>
      <w:suppressLineNumbers/>
    </w:pPr>
  </w:style>
  <w:style w:type="paragraph" w:customStyle="1" w:styleId="c2e5f0f5ede8e9e8ede8e6ede8e9eaeeebeeedf2e8f2f3ebfb0">
    <w:name w:val="Вc2еe5рf0хf5нedиe8йe9 иe8 нedиe8жe6нedиe8йe9 кeaоeeлebоeeнedтf2иe8тf2уf3лebыfb"/>
    <w:basedOn w:val="Normal"/>
    <w:uiPriority w:val="99"/>
    <w:unhideWhenUsed/>
  </w:style>
  <w:style w:type="paragraph" w:customStyle="1" w:styleId="c2e5f0f5ede8e9eaeeebeeedf2e8f2f3eb0">
    <w:name w:val="Вc2еe5рf0хf5нedиe8йe9 кeaоeeлebоeeнedтf2иe8тf2уf3лeb"/>
    <w:basedOn w:val="Normal"/>
    <w:uiPriority w:val="99"/>
    <w:unhideWhenUsed/>
    <w:pPr>
      <w:tabs>
        <w:tab w:val="center" w:pos="4677"/>
        <w:tab w:val="right" w:pos="9355"/>
      </w:tabs>
    </w:pPr>
  </w:style>
  <w:style w:type="paragraph" w:customStyle="1" w:styleId="cde8e6ede8e9eaeeebeeedf2e8f2f3eb0">
    <w:name w:val="Нcdиe8жe6нedиe8йe9 кeaоeeлebоeeнedтf2иe8тf2уf3лeb"/>
    <w:basedOn w:val="Normal"/>
    <w:uiPriority w:val="99"/>
    <w:unhideWhenUsed/>
    <w:pPr>
      <w:tabs>
        <w:tab w:val="center" w:pos="4677"/>
        <w:tab w:val="right" w:pos="9355"/>
      </w:tabs>
    </w:pPr>
  </w:style>
  <w:style w:type="character" w:customStyle="1" w:styleId="c2e5f0f5ede8e9eaeeebeeedf2e8f2f3ebc7ede0ea">
    <w:name w:val="?c2?e5?f0?f5?ed?e8?e9 ?ea?ee?eb?ee?ed?f2?e8?f2?f3?eb ?c7?ed?e0?ea"/>
    <w:basedOn w:val="DefaultParagraphFont"/>
    <w:uiPriority w:val="99"/>
    <w:unhideWhenUsed/>
    <w:rPr>
      <w:rFonts w:ascii="Times New Roman" w:eastAsia="Times New Roman" w:hint="default"/>
      <w:sz w:val="24"/>
    </w:rPr>
  </w:style>
  <w:style w:type="character" w:customStyle="1" w:styleId="cde8e6ede8e9eaeeebeeedf2e8f2f3ebc7ede0ea">
    <w:name w:val="?cd?e8?e6?ed?e8?e9 ?ea?ee?eb?ee?ed?f2?e8?f2?f3?eb ?c7?ed?e0?ea"/>
    <w:basedOn w:val="DefaultParagraphFont"/>
    <w:uiPriority w:val="99"/>
    <w:unhideWhenUsed/>
    <w:rPr>
      <w:rFonts w:ascii="Times New Roman" w:eastAsia="Times New Roman" w:hint="default"/>
      <w:sz w:val="24"/>
    </w:rPr>
  </w:style>
  <w:style w:type="character" w:customStyle="1" w:styleId="c2e5f0f5ede8e9eaeeebeeedf2e8f2f3ebc7ede0ea0">
    <w:name w:val="Вc2еe5рf0хf5нedиe8йe9 кeaоeeлebоeeнedтf2иe8тf2уf3лeb Зc7нedаe0кea"/>
    <w:basedOn w:val="DefaultParagraphFont"/>
    <w:uiPriority w:val="99"/>
    <w:unhideWhenUsed/>
    <w:rPr>
      <w:rFonts w:ascii="Times New Roman" w:eastAsia="Times New Roman" w:hint="default"/>
      <w:sz w:val="24"/>
    </w:rPr>
  </w:style>
  <w:style w:type="character" w:customStyle="1" w:styleId="cde8e6ede8e9eaeeebeeedf2e8f2f3ebc7ede0ea0">
    <w:name w:val="Нcdиe8жe6нedиe8йe9 кeaоeeлebоeeнedтf2иe8тf2уf3лeb Зc7нedаe0кea"/>
    <w:basedOn w:val="DefaultParagraphFont"/>
    <w:uiPriority w:val="99"/>
    <w:unhideWhenUsed/>
    <w:rPr>
      <w:rFonts w:ascii="Times New Roman" w:eastAsia="Times New Roman" w:hint="default"/>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202DE6-5A23-4DB9-B12F-E42409A45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1580</Words>
  <Characters>9011</Characters>
  <Application>Microsoft Office Word</Application>
  <DocSecurity>0</DocSecurity>
  <Lines>75</Lines>
  <Paragraphs>21</Paragraphs>
  <ScaleCrop>false</ScaleCrop>
  <Company/>
  <LinksUpToDate>false</LinksUpToDate>
  <CharactersWithSpaces>10570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Crina</dc:creator>
  <cp:lastModifiedBy>Anna Soltan</cp:lastModifiedBy>
  <cp:revision>4</cp:revision>
  <dcterms:created xsi:type="dcterms:W3CDTF">2019-12-17T10:53:00Z</dcterms:created>
  <dcterms:modified xsi:type="dcterms:W3CDTF">2019-12-27T07:47:00Z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2057-11.2.0.9070</vt:lpwstr>
  </property>
</Properties>
</file>